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 xml:space="preserve">工程名称：尚品元农业河东村蔬菜基地大棚配套设施建设项目            </w:t>
      </w:r>
    </w:p>
    <w:p>
      <w:pPr>
        <w:rPr>
          <w:rFonts w:ascii="黑体" w:hAnsi="黑体" w:eastAsia="黑体" w:cs="黑体"/>
          <w:sz w:val="32"/>
          <w:szCs w:val="32"/>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jc w:val="center"/>
        <w:rPr>
          <w:rFonts w:ascii="黑体" w:hAnsi="黑体" w:eastAsia="黑体" w:cs="黑体"/>
          <w:sz w:val="84"/>
          <w:szCs w:val="84"/>
        </w:rPr>
      </w:pPr>
      <w:r>
        <w:rPr>
          <w:rFonts w:hint="eastAsia" w:ascii="黑体" w:hAnsi="黑体" w:eastAsia="黑体" w:cs="黑体"/>
          <w:sz w:val="84"/>
          <w:szCs w:val="84"/>
        </w:rPr>
        <w:t>竞争性比选招标文件</w:t>
      </w:r>
    </w:p>
    <w:p>
      <w:pPr>
        <w:jc w:val="cente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jc w:val="center"/>
        <w:rPr>
          <w:rFonts w:ascii="黑体" w:hAnsi="黑体" w:eastAsia="黑体" w:cs="黑体"/>
          <w:sz w:val="32"/>
          <w:szCs w:val="32"/>
          <w:u w:val="single"/>
        </w:rPr>
      </w:pPr>
      <w:r>
        <w:rPr>
          <w:rFonts w:hint="eastAsia" w:ascii="黑体" w:hAnsi="黑体" w:eastAsia="黑体" w:cs="黑体"/>
          <w:sz w:val="32"/>
          <w:szCs w:val="32"/>
          <w:u w:val="single"/>
        </w:rPr>
        <w:t>招  标  人:重庆尚品元新农业发展有限公司（盖章）</w:t>
      </w:r>
    </w:p>
    <w:p>
      <w:pPr>
        <w:jc w:val="center"/>
        <w:rPr>
          <w:rFonts w:ascii="黑体" w:hAnsi="黑体" w:eastAsia="黑体" w:cs="黑体"/>
          <w:sz w:val="28"/>
          <w:szCs w:val="28"/>
        </w:rPr>
      </w:pPr>
      <w:r>
        <w:rPr>
          <w:rFonts w:hint="eastAsia" w:ascii="黑体" w:hAnsi="黑体" w:eastAsia="黑体" w:cs="黑体"/>
          <w:sz w:val="28"/>
          <w:szCs w:val="28"/>
        </w:rPr>
        <w:t xml:space="preserve">日期：  </w:t>
      </w:r>
      <w:r>
        <w:rPr>
          <w:rFonts w:hint="eastAsia" w:ascii="黑体" w:hAnsi="黑体" w:eastAsia="黑体" w:cs="黑体"/>
          <w:color w:val="FF0000"/>
          <w:sz w:val="28"/>
          <w:szCs w:val="28"/>
        </w:rPr>
        <w:t>2016年12月22日</w:t>
      </w:r>
    </w:p>
    <w:p>
      <w:pPr>
        <w:jc w:val="cente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一、投标须知前附表</w:t>
      </w:r>
    </w:p>
    <w:tbl>
      <w:tblPr>
        <w:tblStyle w:val="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825"/>
        <w:gridCol w:w="2269"/>
        <w:gridCol w:w="5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项号</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条款号</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内  容</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1.1</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工程名称</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32"/>
                <w:szCs w:val="32"/>
              </w:rPr>
              <w:t>尚品元农业河东村蔬菜基地大棚配套设施建设项目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2</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1.2</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工程地点</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铜梁南城街道河东村四社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3</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1.3</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工程规模</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 xml:space="preserve">弓形大棚（含滴灌）10000m2，水池500m3，道路1300m，排水沟1000m。 总投资70万元。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4</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1.4</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投资性质</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自有资金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5</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1.5</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招标方式</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竞争性比选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6</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1.6</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质量要求</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达到国家有关施工质量验收规范要求，并一次性验收合格。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7</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1.7</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最高限价</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700000.00元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8</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1.8</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工期要求</w:t>
            </w:r>
          </w:p>
        </w:tc>
        <w:tc>
          <w:tcPr>
            <w:tcW w:w="5677" w:type="dxa"/>
          </w:tcPr>
          <w:p>
            <w:pPr>
              <w:spacing w:line="500" w:lineRule="exact"/>
              <w:rPr>
                <w:rFonts w:ascii="黑体" w:hAnsi="黑体" w:eastAsia="黑体" w:cs="黑体"/>
                <w:b/>
                <w:bCs/>
                <w:sz w:val="28"/>
                <w:szCs w:val="28"/>
              </w:rPr>
            </w:pPr>
            <w:r>
              <w:rPr>
                <w:rFonts w:hint="eastAsia" w:ascii="黑体" w:hAnsi="黑体" w:eastAsia="黑体" w:cs="黑体"/>
                <w:sz w:val="28"/>
                <w:szCs w:val="28"/>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9</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2</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招标范围</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按招标方施工要求所示范围。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10</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3</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投标人专业类别及资质等级</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具有农业大棚、节水</w:t>
            </w:r>
            <w:bookmarkStart w:id="0" w:name="_GoBack"/>
            <w:bookmarkEnd w:id="0"/>
            <w:r>
              <w:rPr>
                <w:rFonts w:hint="eastAsia" w:ascii="黑体" w:hAnsi="黑体" w:eastAsia="黑体" w:cs="黑体"/>
                <w:sz w:val="28"/>
                <w:szCs w:val="28"/>
              </w:rPr>
              <w:t>设施施工总承包资质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11</w:t>
            </w:r>
          </w:p>
        </w:tc>
        <w:tc>
          <w:tcPr>
            <w:tcW w:w="825"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4</w:t>
            </w:r>
          </w:p>
        </w:tc>
        <w:tc>
          <w:tcPr>
            <w:tcW w:w="2269" w:type="dxa"/>
          </w:tcPr>
          <w:p>
            <w:pPr>
              <w:spacing w:line="500" w:lineRule="exact"/>
              <w:jc w:val="center"/>
              <w:rPr>
                <w:rFonts w:ascii="黑体" w:hAnsi="黑体" w:eastAsia="黑体" w:cs="黑体"/>
                <w:sz w:val="28"/>
                <w:szCs w:val="28"/>
              </w:rPr>
            </w:pPr>
            <w:r>
              <w:rPr>
                <w:rFonts w:hint="eastAsia" w:ascii="黑体" w:hAnsi="黑体" w:eastAsia="黑体" w:cs="黑体"/>
                <w:sz w:val="28"/>
                <w:szCs w:val="28"/>
              </w:rPr>
              <w:t>资格审查方式</w:t>
            </w:r>
          </w:p>
        </w:tc>
        <w:tc>
          <w:tcPr>
            <w:tcW w:w="5677" w:type="dxa"/>
          </w:tcPr>
          <w:p>
            <w:pPr>
              <w:spacing w:line="500" w:lineRule="exact"/>
              <w:rPr>
                <w:rFonts w:ascii="黑体" w:hAnsi="黑体" w:eastAsia="黑体" w:cs="黑体"/>
                <w:sz w:val="28"/>
                <w:szCs w:val="28"/>
              </w:rPr>
            </w:pPr>
            <w:r>
              <w:rPr>
                <w:rFonts w:hint="eastAsia" w:ascii="黑体" w:hAnsi="黑体" w:eastAsia="黑体" w:cs="黑体"/>
                <w:sz w:val="28"/>
                <w:szCs w:val="28"/>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 w:type="dxa"/>
          </w:tcPr>
          <w:p>
            <w:pPr>
              <w:spacing w:line="440" w:lineRule="exact"/>
              <w:jc w:val="center"/>
              <w:rPr>
                <w:rFonts w:ascii="黑体" w:hAnsi="黑体" w:eastAsia="黑体" w:cs="黑体"/>
                <w:sz w:val="28"/>
                <w:szCs w:val="28"/>
              </w:rPr>
            </w:pPr>
            <w:r>
              <w:rPr>
                <w:rFonts w:hint="eastAsia" w:ascii="黑体" w:hAnsi="黑体" w:eastAsia="黑体" w:cs="黑体"/>
                <w:sz w:val="28"/>
                <w:szCs w:val="28"/>
              </w:rPr>
              <w:t>12</w:t>
            </w:r>
          </w:p>
        </w:tc>
        <w:tc>
          <w:tcPr>
            <w:tcW w:w="825" w:type="dxa"/>
          </w:tcPr>
          <w:p>
            <w:pPr>
              <w:spacing w:line="440" w:lineRule="exact"/>
              <w:jc w:val="center"/>
              <w:rPr>
                <w:rFonts w:ascii="黑体" w:hAnsi="黑体" w:eastAsia="黑体" w:cs="黑体"/>
                <w:sz w:val="28"/>
                <w:szCs w:val="28"/>
              </w:rPr>
            </w:pPr>
            <w:r>
              <w:rPr>
                <w:rFonts w:hint="eastAsia" w:ascii="黑体" w:hAnsi="黑体" w:eastAsia="黑体" w:cs="黑体"/>
                <w:sz w:val="28"/>
                <w:szCs w:val="28"/>
              </w:rPr>
              <w:t>5</w:t>
            </w:r>
          </w:p>
        </w:tc>
        <w:tc>
          <w:tcPr>
            <w:tcW w:w="2269" w:type="dxa"/>
          </w:tcPr>
          <w:p>
            <w:pPr>
              <w:spacing w:line="440" w:lineRule="exact"/>
              <w:jc w:val="center"/>
              <w:rPr>
                <w:rFonts w:ascii="黑体" w:hAnsi="黑体" w:eastAsia="黑体" w:cs="黑体"/>
                <w:sz w:val="28"/>
                <w:szCs w:val="28"/>
              </w:rPr>
            </w:pPr>
            <w:r>
              <w:rPr>
                <w:rFonts w:hint="eastAsia" w:ascii="黑体" w:hAnsi="黑体" w:eastAsia="黑体" w:cs="黑体"/>
                <w:sz w:val="28"/>
                <w:szCs w:val="28"/>
              </w:rPr>
              <w:t>投标有效期</w:t>
            </w:r>
          </w:p>
        </w:tc>
        <w:tc>
          <w:tcPr>
            <w:tcW w:w="5677" w:type="dxa"/>
          </w:tcPr>
          <w:p>
            <w:pPr>
              <w:spacing w:line="440" w:lineRule="exact"/>
              <w:rPr>
                <w:rFonts w:ascii="黑体" w:hAnsi="黑体" w:eastAsia="黑体" w:cs="黑体"/>
                <w:sz w:val="28"/>
                <w:szCs w:val="28"/>
              </w:rPr>
            </w:pPr>
            <w:r>
              <w:rPr>
                <w:rFonts w:hint="eastAsia" w:ascii="黑体" w:hAnsi="黑体" w:eastAsia="黑体" w:cs="黑体"/>
                <w:sz w:val="28"/>
                <w:szCs w:val="28"/>
              </w:rPr>
              <w:t>投标有效期15天</w:t>
            </w:r>
          </w:p>
        </w:tc>
      </w:tr>
    </w:tbl>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二、招标日程安排（北京时间）：</w:t>
      </w:r>
    </w:p>
    <w:p>
      <w:pPr>
        <w:ind w:firstLine="560"/>
        <w:rPr>
          <w:rFonts w:ascii="黑体" w:hAnsi="黑体" w:eastAsia="黑体" w:cs="黑体"/>
          <w:sz w:val="28"/>
          <w:szCs w:val="28"/>
        </w:rPr>
      </w:pPr>
      <w:r>
        <w:rPr>
          <w:rFonts w:hint="eastAsia" w:ascii="黑体" w:hAnsi="黑体" w:eastAsia="黑体" w:cs="黑体"/>
          <w:sz w:val="28"/>
          <w:szCs w:val="28"/>
        </w:rPr>
        <w:t>1、招标人于</w:t>
      </w:r>
      <w:r>
        <w:rPr>
          <w:rFonts w:hint="eastAsia" w:ascii="黑体" w:hAnsi="黑体" w:eastAsia="黑体" w:cs="黑体"/>
          <w:color w:val="FF0000"/>
          <w:sz w:val="28"/>
          <w:szCs w:val="28"/>
        </w:rPr>
        <w:t>2016年12月22日</w:t>
      </w:r>
      <w:r>
        <w:rPr>
          <w:rFonts w:hint="eastAsia" w:ascii="黑体" w:hAnsi="黑体" w:eastAsia="黑体" w:cs="黑体"/>
          <w:sz w:val="28"/>
          <w:szCs w:val="28"/>
        </w:rPr>
        <w:t>在尚赏居集团发布竞争性比选公告，比选文件、图纸等资料在尚品元新农业公司办公室领取。</w:t>
      </w:r>
    </w:p>
    <w:p>
      <w:pPr>
        <w:ind w:firstLine="560"/>
        <w:rPr>
          <w:rFonts w:ascii="黑体" w:hAnsi="黑体" w:eastAsia="黑体" w:cs="黑体"/>
          <w:sz w:val="28"/>
          <w:szCs w:val="28"/>
        </w:rPr>
      </w:pPr>
      <w:r>
        <w:rPr>
          <w:rFonts w:hint="eastAsia" w:ascii="黑体" w:hAnsi="黑体" w:eastAsia="黑体" w:cs="黑体"/>
          <w:sz w:val="28"/>
          <w:szCs w:val="28"/>
        </w:rPr>
        <w:t>2、答疑：投标人自行完成现场踏勘；</w:t>
      </w:r>
      <w:r>
        <w:rPr>
          <w:rFonts w:hint="eastAsia" w:ascii="黑体" w:hAnsi="黑体" w:eastAsia="黑体" w:cs="黑体"/>
          <w:color w:val="FF0000"/>
          <w:sz w:val="28"/>
          <w:szCs w:val="28"/>
        </w:rPr>
        <w:t>201</w:t>
      </w:r>
      <w:r>
        <w:rPr>
          <w:rFonts w:hint="eastAsia" w:ascii="黑体" w:hAnsi="黑体" w:eastAsia="黑体" w:cs="黑体"/>
          <w:color w:val="FF0000"/>
          <w:sz w:val="28"/>
          <w:szCs w:val="28"/>
          <w:lang w:val="en-US" w:eastAsia="zh-CN"/>
        </w:rPr>
        <w:t>7</w:t>
      </w:r>
      <w:r>
        <w:rPr>
          <w:rFonts w:hint="eastAsia" w:ascii="黑体" w:hAnsi="黑体" w:eastAsia="黑体" w:cs="黑体"/>
          <w:color w:val="FF0000"/>
          <w:sz w:val="28"/>
          <w:szCs w:val="28"/>
        </w:rPr>
        <w:t>年1月</w:t>
      </w:r>
      <w:r>
        <w:rPr>
          <w:rFonts w:hint="eastAsia" w:ascii="黑体" w:hAnsi="黑体" w:eastAsia="黑体" w:cs="黑体"/>
          <w:color w:val="FF0000"/>
          <w:sz w:val="28"/>
          <w:szCs w:val="28"/>
          <w:lang w:val="en-US" w:eastAsia="zh-CN"/>
        </w:rPr>
        <w:t>4</w:t>
      </w:r>
      <w:r>
        <w:rPr>
          <w:rFonts w:hint="eastAsia" w:ascii="黑体" w:hAnsi="黑体" w:eastAsia="黑体" w:cs="黑体"/>
          <w:color w:val="FF0000"/>
          <w:sz w:val="28"/>
          <w:szCs w:val="28"/>
        </w:rPr>
        <w:t>日18:00</w:t>
      </w:r>
      <w:r>
        <w:rPr>
          <w:rFonts w:hint="eastAsia" w:ascii="黑体" w:hAnsi="黑体" w:eastAsia="黑体" w:cs="黑体"/>
          <w:sz w:val="28"/>
          <w:szCs w:val="28"/>
        </w:rPr>
        <w:t>时前向招标人递交书面质疑；</w:t>
      </w:r>
    </w:p>
    <w:p>
      <w:pPr>
        <w:ind w:firstLine="560"/>
        <w:rPr>
          <w:rFonts w:ascii="黑体" w:hAnsi="黑体" w:eastAsia="黑体" w:cs="黑体"/>
          <w:sz w:val="28"/>
          <w:szCs w:val="28"/>
        </w:rPr>
      </w:pPr>
      <w:r>
        <w:rPr>
          <w:rFonts w:hint="eastAsia" w:ascii="黑体" w:hAnsi="黑体" w:eastAsia="黑体" w:cs="黑体"/>
          <w:sz w:val="28"/>
          <w:szCs w:val="28"/>
        </w:rPr>
        <w:t>3、</w:t>
      </w:r>
      <w:r>
        <w:rPr>
          <w:rFonts w:hint="eastAsia" w:ascii="黑体" w:hAnsi="黑体" w:eastAsia="黑体" w:cs="黑体"/>
          <w:color w:val="FF0000"/>
          <w:sz w:val="28"/>
          <w:szCs w:val="28"/>
        </w:rPr>
        <w:t>201</w:t>
      </w:r>
      <w:r>
        <w:rPr>
          <w:rFonts w:hint="eastAsia" w:ascii="黑体" w:hAnsi="黑体" w:eastAsia="黑体" w:cs="黑体"/>
          <w:color w:val="FF0000"/>
          <w:sz w:val="28"/>
          <w:szCs w:val="28"/>
          <w:lang w:val="en-US" w:eastAsia="zh-CN"/>
        </w:rPr>
        <w:t>7</w:t>
      </w:r>
      <w:r>
        <w:rPr>
          <w:rFonts w:hint="eastAsia" w:ascii="黑体" w:hAnsi="黑体" w:eastAsia="黑体" w:cs="黑体"/>
          <w:color w:val="FF0000"/>
          <w:sz w:val="28"/>
          <w:szCs w:val="28"/>
        </w:rPr>
        <w:t>年1月</w:t>
      </w:r>
      <w:r>
        <w:rPr>
          <w:rFonts w:hint="eastAsia" w:ascii="黑体" w:hAnsi="黑体" w:eastAsia="黑体" w:cs="黑体"/>
          <w:color w:val="FF0000"/>
          <w:sz w:val="28"/>
          <w:szCs w:val="28"/>
          <w:lang w:val="en-US" w:eastAsia="zh-CN"/>
        </w:rPr>
        <w:t>5</w:t>
      </w:r>
      <w:r>
        <w:rPr>
          <w:rFonts w:hint="eastAsia" w:ascii="黑体" w:hAnsi="黑体" w:eastAsia="黑体" w:cs="黑体"/>
          <w:color w:val="FF0000"/>
          <w:sz w:val="28"/>
          <w:szCs w:val="28"/>
        </w:rPr>
        <w:t>日下午</w:t>
      </w:r>
      <w:r>
        <w:rPr>
          <w:rFonts w:hint="eastAsia" w:ascii="黑体" w:hAnsi="黑体" w:eastAsia="黑体" w:cs="黑体"/>
          <w:color w:val="FF0000"/>
          <w:sz w:val="28"/>
          <w:szCs w:val="28"/>
          <w:lang w:val="en-US" w:eastAsia="zh-CN"/>
        </w:rPr>
        <w:t>16</w:t>
      </w:r>
      <w:r>
        <w:rPr>
          <w:rFonts w:hint="eastAsia" w:ascii="黑体" w:hAnsi="黑体" w:eastAsia="黑体" w:cs="黑体"/>
          <w:color w:val="FF0000"/>
          <w:sz w:val="28"/>
          <w:szCs w:val="28"/>
        </w:rPr>
        <w:t>:00</w:t>
      </w:r>
      <w:r>
        <w:rPr>
          <w:rFonts w:hint="eastAsia" w:ascii="黑体" w:hAnsi="黑体" w:eastAsia="黑体" w:cs="黑体"/>
          <w:sz w:val="28"/>
          <w:szCs w:val="28"/>
        </w:rPr>
        <w:t>时前（北京时间）所有投标人将投标文件密封送达重庆尚品元新农业发展有限公司办公室。递交投标文</w:t>
      </w:r>
    </w:p>
    <w:p>
      <w:pPr>
        <w:rPr>
          <w:rFonts w:ascii="黑体" w:hAnsi="黑体" w:eastAsia="黑体" w:cs="黑体"/>
          <w:sz w:val="28"/>
          <w:szCs w:val="28"/>
        </w:rPr>
      </w:pPr>
      <w:r>
        <w:rPr>
          <w:rFonts w:hint="eastAsia" w:ascii="黑体" w:hAnsi="黑体" w:eastAsia="黑体" w:cs="黑体"/>
          <w:sz w:val="28"/>
          <w:szCs w:val="28"/>
        </w:rPr>
        <w:t>件的投标人不足三家，本次招标失败。</w:t>
      </w:r>
    </w:p>
    <w:p>
      <w:pPr>
        <w:ind w:firstLine="560"/>
        <w:rPr>
          <w:rFonts w:ascii="黑体" w:hAnsi="黑体" w:eastAsia="黑体" w:cs="黑体"/>
          <w:sz w:val="28"/>
          <w:szCs w:val="28"/>
        </w:rPr>
      </w:pPr>
      <w:r>
        <w:rPr>
          <w:rFonts w:hint="eastAsia" w:ascii="黑体" w:hAnsi="黑体" w:eastAsia="黑体" w:cs="黑体"/>
          <w:sz w:val="28"/>
          <w:szCs w:val="28"/>
        </w:rPr>
        <w:t>4、</w:t>
      </w:r>
      <w:r>
        <w:rPr>
          <w:rFonts w:hint="eastAsia" w:ascii="黑体" w:hAnsi="黑体" w:eastAsia="黑体" w:cs="黑体"/>
          <w:color w:val="FF0000"/>
          <w:sz w:val="28"/>
          <w:szCs w:val="28"/>
        </w:rPr>
        <w:t>201</w:t>
      </w:r>
      <w:r>
        <w:rPr>
          <w:rFonts w:hint="eastAsia" w:ascii="黑体" w:hAnsi="黑体" w:eastAsia="黑体" w:cs="黑体"/>
          <w:color w:val="FF0000"/>
          <w:sz w:val="28"/>
          <w:szCs w:val="28"/>
          <w:lang w:val="en-US" w:eastAsia="zh-CN"/>
        </w:rPr>
        <w:t>7</w:t>
      </w:r>
      <w:r>
        <w:rPr>
          <w:rFonts w:hint="eastAsia" w:ascii="黑体" w:hAnsi="黑体" w:eastAsia="黑体" w:cs="黑体"/>
          <w:color w:val="FF0000"/>
          <w:sz w:val="28"/>
          <w:szCs w:val="28"/>
        </w:rPr>
        <w:t>年1月</w:t>
      </w:r>
      <w:r>
        <w:rPr>
          <w:rFonts w:hint="eastAsia" w:ascii="黑体" w:hAnsi="黑体" w:eastAsia="黑体" w:cs="黑体"/>
          <w:color w:val="FF0000"/>
          <w:sz w:val="28"/>
          <w:szCs w:val="28"/>
          <w:lang w:val="en-US" w:eastAsia="zh-CN"/>
        </w:rPr>
        <w:t>6</w:t>
      </w:r>
      <w:r>
        <w:rPr>
          <w:rFonts w:hint="eastAsia" w:ascii="黑体" w:hAnsi="黑体" w:eastAsia="黑体" w:cs="黑体"/>
          <w:color w:val="FF0000"/>
          <w:sz w:val="28"/>
          <w:szCs w:val="28"/>
        </w:rPr>
        <w:t>日下午</w:t>
      </w:r>
      <w:r>
        <w:rPr>
          <w:rFonts w:hint="eastAsia" w:ascii="黑体" w:hAnsi="黑体" w:eastAsia="黑体" w:cs="黑体"/>
          <w:color w:val="FF0000"/>
          <w:sz w:val="28"/>
          <w:szCs w:val="28"/>
          <w:lang w:val="en-US" w:eastAsia="zh-CN"/>
        </w:rPr>
        <w:t>16</w:t>
      </w:r>
      <w:r>
        <w:rPr>
          <w:rFonts w:hint="eastAsia" w:ascii="黑体" w:hAnsi="黑体" w:eastAsia="黑体" w:cs="黑体"/>
          <w:color w:val="FF0000"/>
          <w:sz w:val="28"/>
          <w:szCs w:val="28"/>
        </w:rPr>
        <w:t>:00</w:t>
      </w:r>
      <w:r>
        <w:rPr>
          <w:rFonts w:hint="eastAsia" w:ascii="黑体" w:hAnsi="黑体" w:eastAsia="黑体" w:cs="黑体"/>
          <w:sz w:val="28"/>
          <w:szCs w:val="28"/>
        </w:rPr>
        <w:t>时(北京时间)由重庆尚品元新农业发展有限公司相关工作人员组织进行开标。</w:t>
      </w:r>
    </w:p>
    <w:p>
      <w:pPr>
        <w:rPr>
          <w:rFonts w:ascii="黑体" w:hAnsi="黑体" w:eastAsia="黑体" w:cs="黑体"/>
          <w:sz w:val="28"/>
          <w:szCs w:val="28"/>
        </w:rPr>
      </w:pPr>
      <w:r>
        <w:rPr>
          <w:rFonts w:hint="eastAsia" w:ascii="黑体" w:hAnsi="黑体" w:eastAsia="黑体" w:cs="黑体"/>
          <w:sz w:val="28"/>
          <w:szCs w:val="28"/>
        </w:rPr>
        <w:t>三、投标保证金</w:t>
      </w:r>
    </w:p>
    <w:p>
      <w:pPr>
        <w:ind w:firstLine="560"/>
        <w:rPr>
          <w:rFonts w:ascii="黑体" w:hAnsi="黑体" w:eastAsia="黑体" w:cs="黑体"/>
          <w:sz w:val="28"/>
          <w:szCs w:val="28"/>
        </w:rPr>
      </w:pPr>
      <w:r>
        <w:rPr>
          <w:rFonts w:hint="eastAsia" w:ascii="黑体" w:hAnsi="黑体" w:eastAsia="黑体" w:cs="黑体"/>
          <w:sz w:val="28"/>
          <w:szCs w:val="28"/>
        </w:rPr>
        <w:t>以现金形式于投标文件一并缴纳：壹万元整。</w:t>
      </w:r>
    </w:p>
    <w:p>
      <w:pPr>
        <w:rPr>
          <w:rFonts w:ascii="黑体" w:hAnsi="黑体" w:eastAsia="黑体" w:cs="黑体"/>
          <w:sz w:val="28"/>
          <w:szCs w:val="28"/>
        </w:rPr>
      </w:pPr>
      <w:r>
        <w:rPr>
          <w:rFonts w:hint="eastAsia" w:ascii="黑体" w:hAnsi="黑体" w:eastAsia="黑体" w:cs="黑体"/>
          <w:sz w:val="28"/>
          <w:szCs w:val="28"/>
        </w:rPr>
        <w:t>四、履约担保：</w:t>
      </w:r>
    </w:p>
    <w:p>
      <w:pPr>
        <w:rPr>
          <w:rFonts w:ascii="黑体" w:hAnsi="黑体" w:eastAsia="黑体" w:cs="黑体"/>
          <w:sz w:val="28"/>
          <w:szCs w:val="28"/>
        </w:rPr>
      </w:pPr>
      <w:r>
        <w:rPr>
          <w:rFonts w:hint="eastAsia" w:ascii="黑体" w:hAnsi="黑体" w:eastAsia="黑体" w:cs="黑体"/>
          <w:sz w:val="28"/>
          <w:szCs w:val="28"/>
        </w:rPr>
        <w:t xml:space="preserve">    中标单位缴纳的壹万元投标保证金在签订施工合同后自动转为履约保证金，履约保证金在完工验收合格后第一次支付工程款时一并支付。</w:t>
      </w:r>
    </w:p>
    <w:p>
      <w:pPr>
        <w:rPr>
          <w:rFonts w:ascii="黑体" w:hAnsi="黑体" w:eastAsia="黑体" w:cs="黑体"/>
          <w:sz w:val="28"/>
          <w:szCs w:val="28"/>
        </w:rPr>
      </w:pPr>
      <w:r>
        <w:rPr>
          <w:rFonts w:hint="eastAsia" w:ascii="黑体" w:hAnsi="黑体" w:eastAsia="黑体" w:cs="黑体"/>
          <w:sz w:val="28"/>
          <w:szCs w:val="28"/>
        </w:rPr>
        <w:t>五、投标人资格及资格审查条件</w:t>
      </w:r>
    </w:p>
    <w:tbl>
      <w:tblPr>
        <w:tblStyle w:val="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277"/>
        <w:gridCol w:w="386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rPr>
                <w:rFonts w:ascii="黑体" w:hAnsi="黑体" w:eastAsia="黑体" w:cs="黑体"/>
                <w:sz w:val="28"/>
                <w:szCs w:val="28"/>
              </w:rPr>
            </w:pPr>
            <w:r>
              <w:rPr>
                <w:rFonts w:hint="eastAsia" w:ascii="黑体" w:hAnsi="黑体" w:eastAsia="黑体" w:cs="黑体"/>
                <w:sz w:val="28"/>
                <w:szCs w:val="28"/>
              </w:rPr>
              <w:t>序号</w:t>
            </w:r>
          </w:p>
        </w:tc>
        <w:tc>
          <w:tcPr>
            <w:tcW w:w="2277" w:type="dxa"/>
          </w:tcPr>
          <w:p>
            <w:pPr>
              <w:rPr>
                <w:rFonts w:ascii="黑体" w:hAnsi="黑体" w:eastAsia="黑体" w:cs="黑体"/>
                <w:sz w:val="28"/>
                <w:szCs w:val="28"/>
              </w:rPr>
            </w:pPr>
            <w:r>
              <w:rPr>
                <w:rFonts w:hint="eastAsia" w:ascii="黑体" w:hAnsi="黑体" w:eastAsia="黑体" w:cs="黑体"/>
                <w:sz w:val="28"/>
                <w:szCs w:val="28"/>
              </w:rPr>
              <w:t>项目内容</w:t>
            </w:r>
          </w:p>
        </w:tc>
        <w:tc>
          <w:tcPr>
            <w:tcW w:w="3860" w:type="dxa"/>
          </w:tcPr>
          <w:p>
            <w:pPr>
              <w:rPr>
                <w:rFonts w:ascii="黑体" w:hAnsi="黑体" w:eastAsia="黑体" w:cs="黑体"/>
                <w:sz w:val="28"/>
                <w:szCs w:val="28"/>
              </w:rPr>
            </w:pPr>
            <w:r>
              <w:rPr>
                <w:rFonts w:hint="eastAsia" w:ascii="黑体" w:hAnsi="黑体" w:eastAsia="黑体" w:cs="黑体"/>
                <w:sz w:val="28"/>
                <w:szCs w:val="28"/>
              </w:rPr>
              <w:t>合格条件</w:t>
            </w:r>
          </w:p>
        </w:tc>
        <w:tc>
          <w:tcPr>
            <w:tcW w:w="2322" w:type="dxa"/>
          </w:tcPr>
          <w:p>
            <w:pPr>
              <w:rPr>
                <w:rFonts w:ascii="黑体" w:hAnsi="黑体" w:eastAsia="黑体" w:cs="黑体"/>
                <w:sz w:val="28"/>
                <w:szCs w:val="28"/>
              </w:rPr>
            </w:pPr>
            <w:r>
              <w:rPr>
                <w:rFonts w:hint="eastAsia" w:ascii="黑体" w:hAnsi="黑体" w:eastAsia="黑体" w:cs="黑体"/>
                <w:sz w:val="28"/>
                <w:szCs w:val="28"/>
              </w:rPr>
              <w:t>提供材料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500" w:lineRule="exact"/>
              <w:rPr>
                <w:rFonts w:ascii="黑体" w:hAnsi="黑体" w:eastAsia="黑体" w:cs="黑体"/>
                <w:sz w:val="28"/>
                <w:szCs w:val="28"/>
              </w:rPr>
            </w:pPr>
            <w:r>
              <w:rPr>
                <w:rFonts w:hint="eastAsia" w:ascii="黑体" w:hAnsi="黑体" w:eastAsia="黑体" w:cs="黑体"/>
                <w:sz w:val="28"/>
                <w:szCs w:val="28"/>
              </w:rPr>
              <w:t>1</w:t>
            </w:r>
          </w:p>
        </w:tc>
        <w:tc>
          <w:tcPr>
            <w:tcW w:w="2277" w:type="dxa"/>
          </w:tcPr>
          <w:p>
            <w:pPr>
              <w:spacing w:line="500" w:lineRule="exact"/>
              <w:rPr>
                <w:rFonts w:ascii="黑体" w:hAnsi="黑体" w:eastAsia="黑体" w:cs="黑体"/>
                <w:sz w:val="28"/>
                <w:szCs w:val="28"/>
              </w:rPr>
            </w:pPr>
            <w:r>
              <w:rPr>
                <w:rFonts w:hint="eastAsia" w:ascii="黑体" w:hAnsi="黑体" w:eastAsia="黑体" w:cs="黑体"/>
                <w:sz w:val="28"/>
                <w:szCs w:val="28"/>
              </w:rPr>
              <w:t>投标单位法定代表人资格证明书或授权委托书</w:t>
            </w:r>
          </w:p>
        </w:tc>
        <w:tc>
          <w:tcPr>
            <w:tcW w:w="3860" w:type="dxa"/>
          </w:tcPr>
          <w:p>
            <w:pPr>
              <w:spacing w:line="500" w:lineRule="exact"/>
              <w:rPr>
                <w:rFonts w:ascii="黑体" w:hAnsi="黑体" w:eastAsia="黑体" w:cs="黑体"/>
                <w:sz w:val="28"/>
                <w:szCs w:val="28"/>
              </w:rPr>
            </w:pPr>
            <w:r>
              <w:rPr>
                <w:rFonts w:hint="eastAsia" w:ascii="黑体" w:hAnsi="黑体" w:eastAsia="黑体" w:cs="黑体"/>
                <w:sz w:val="28"/>
                <w:szCs w:val="28"/>
              </w:rPr>
              <w:t>授权人代理人应为本单位人员</w:t>
            </w:r>
          </w:p>
        </w:tc>
        <w:tc>
          <w:tcPr>
            <w:tcW w:w="2322" w:type="dxa"/>
          </w:tcPr>
          <w:p>
            <w:pPr>
              <w:spacing w:line="500" w:lineRule="exact"/>
              <w:rPr>
                <w:rFonts w:ascii="黑体" w:hAnsi="黑体" w:eastAsia="黑体" w:cs="黑体"/>
                <w:sz w:val="28"/>
                <w:szCs w:val="28"/>
              </w:rPr>
            </w:pPr>
            <w:r>
              <w:rPr>
                <w:rFonts w:hint="eastAsia" w:ascii="黑体" w:hAnsi="黑体" w:eastAsia="黑体" w:cs="黑体"/>
                <w:sz w:val="28"/>
                <w:szCs w:val="28"/>
              </w:rPr>
              <w:t>如 法人代表参加则验收法定代表人资格证明书，授权代理人参加的提供授权委托书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500" w:lineRule="exact"/>
              <w:rPr>
                <w:rFonts w:ascii="黑体" w:hAnsi="黑体" w:eastAsia="黑体" w:cs="黑体"/>
                <w:sz w:val="28"/>
                <w:szCs w:val="28"/>
              </w:rPr>
            </w:pPr>
            <w:r>
              <w:rPr>
                <w:rFonts w:hint="eastAsia" w:ascii="黑体" w:hAnsi="黑体" w:eastAsia="黑体" w:cs="黑体"/>
                <w:sz w:val="28"/>
                <w:szCs w:val="28"/>
              </w:rPr>
              <w:t>2</w:t>
            </w:r>
          </w:p>
        </w:tc>
        <w:tc>
          <w:tcPr>
            <w:tcW w:w="2277" w:type="dxa"/>
          </w:tcPr>
          <w:p>
            <w:pPr>
              <w:spacing w:line="500" w:lineRule="exact"/>
              <w:rPr>
                <w:rFonts w:ascii="黑体" w:hAnsi="黑体" w:eastAsia="黑体" w:cs="黑体"/>
                <w:sz w:val="28"/>
                <w:szCs w:val="28"/>
              </w:rPr>
            </w:pPr>
            <w:r>
              <w:rPr>
                <w:rFonts w:hint="eastAsia" w:ascii="黑体" w:hAnsi="黑体" w:eastAsia="黑体" w:cs="黑体"/>
                <w:sz w:val="28"/>
                <w:szCs w:val="28"/>
              </w:rPr>
              <w:t>营业执照</w:t>
            </w:r>
          </w:p>
        </w:tc>
        <w:tc>
          <w:tcPr>
            <w:tcW w:w="3860" w:type="dxa"/>
          </w:tcPr>
          <w:p>
            <w:pPr>
              <w:spacing w:line="500" w:lineRule="exact"/>
              <w:rPr>
                <w:rFonts w:ascii="黑体" w:hAnsi="黑体" w:eastAsia="黑体" w:cs="黑体"/>
                <w:sz w:val="28"/>
                <w:szCs w:val="28"/>
              </w:rPr>
            </w:pPr>
            <w:r>
              <w:rPr>
                <w:rFonts w:hint="eastAsia" w:ascii="黑体" w:hAnsi="黑体" w:eastAsia="黑体" w:cs="黑体"/>
                <w:sz w:val="28"/>
                <w:szCs w:val="28"/>
              </w:rPr>
              <w:t>年度年检合格有效</w:t>
            </w:r>
          </w:p>
        </w:tc>
        <w:tc>
          <w:tcPr>
            <w:tcW w:w="2322" w:type="dxa"/>
          </w:tcPr>
          <w:p>
            <w:pPr>
              <w:spacing w:line="500" w:lineRule="exact"/>
              <w:rPr>
                <w:rFonts w:ascii="黑体" w:hAnsi="黑体" w:eastAsia="黑体" w:cs="黑体"/>
                <w:sz w:val="28"/>
                <w:szCs w:val="28"/>
              </w:rPr>
            </w:pPr>
            <w:r>
              <w:rPr>
                <w:rFonts w:hint="eastAsia" w:ascii="黑体" w:hAnsi="黑体" w:eastAsia="黑体" w:cs="黑体"/>
                <w:sz w:val="28"/>
                <w:szCs w:val="28"/>
              </w:rPr>
              <w:t>复印件（加盖鲜章）验原件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500" w:lineRule="exact"/>
              <w:rPr>
                <w:rFonts w:ascii="黑体" w:hAnsi="黑体" w:eastAsia="黑体" w:cs="黑体"/>
                <w:sz w:val="28"/>
                <w:szCs w:val="28"/>
              </w:rPr>
            </w:pPr>
            <w:r>
              <w:rPr>
                <w:rFonts w:hint="eastAsia" w:ascii="黑体" w:hAnsi="黑体" w:eastAsia="黑体" w:cs="黑体"/>
                <w:sz w:val="28"/>
                <w:szCs w:val="28"/>
              </w:rPr>
              <w:t>3</w:t>
            </w:r>
          </w:p>
        </w:tc>
        <w:tc>
          <w:tcPr>
            <w:tcW w:w="2277" w:type="dxa"/>
          </w:tcPr>
          <w:p>
            <w:pPr>
              <w:spacing w:line="500" w:lineRule="exact"/>
              <w:rPr>
                <w:rFonts w:ascii="黑体" w:hAnsi="黑体" w:eastAsia="黑体" w:cs="黑体"/>
                <w:sz w:val="28"/>
                <w:szCs w:val="28"/>
              </w:rPr>
            </w:pPr>
            <w:r>
              <w:rPr>
                <w:rFonts w:hint="eastAsia" w:ascii="黑体" w:hAnsi="黑体" w:eastAsia="黑体" w:cs="黑体"/>
                <w:sz w:val="28"/>
                <w:szCs w:val="28"/>
              </w:rPr>
              <w:t>企业资质证书</w:t>
            </w:r>
          </w:p>
        </w:tc>
        <w:tc>
          <w:tcPr>
            <w:tcW w:w="3860" w:type="dxa"/>
          </w:tcPr>
          <w:p>
            <w:pPr>
              <w:spacing w:line="500" w:lineRule="exact"/>
              <w:rPr>
                <w:rFonts w:ascii="黑体" w:hAnsi="黑体" w:eastAsia="黑体" w:cs="黑体"/>
                <w:sz w:val="28"/>
                <w:szCs w:val="28"/>
              </w:rPr>
            </w:pPr>
            <w:r>
              <w:rPr>
                <w:rFonts w:hint="eastAsia" w:ascii="黑体" w:hAnsi="黑体" w:eastAsia="黑体" w:cs="黑体"/>
                <w:sz w:val="28"/>
                <w:szCs w:val="28"/>
              </w:rPr>
              <w:t>农业设施施工总承包资质。</w:t>
            </w:r>
          </w:p>
        </w:tc>
        <w:tc>
          <w:tcPr>
            <w:tcW w:w="2322" w:type="dxa"/>
          </w:tcPr>
          <w:p>
            <w:pPr>
              <w:spacing w:line="500" w:lineRule="exact"/>
              <w:rPr>
                <w:rFonts w:ascii="黑体" w:hAnsi="黑体" w:eastAsia="黑体" w:cs="黑体"/>
                <w:sz w:val="28"/>
                <w:szCs w:val="28"/>
              </w:rPr>
            </w:pPr>
            <w:r>
              <w:rPr>
                <w:rFonts w:hint="eastAsia" w:ascii="黑体" w:hAnsi="黑体" w:eastAsia="黑体" w:cs="黑体"/>
                <w:sz w:val="28"/>
                <w:szCs w:val="28"/>
              </w:rPr>
              <w:t>复印件（加盖鲜章）验原件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500" w:lineRule="exact"/>
              <w:rPr>
                <w:rFonts w:ascii="黑体" w:hAnsi="黑体" w:eastAsia="黑体" w:cs="黑体"/>
                <w:sz w:val="28"/>
                <w:szCs w:val="28"/>
              </w:rPr>
            </w:pPr>
            <w:r>
              <w:rPr>
                <w:rFonts w:hint="eastAsia" w:ascii="黑体" w:hAnsi="黑体" w:eastAsia="黑体" w:cs="黑体"/>
                <w:sz w:val="28"/>
                <w:szCs w:val="28"/>
              </w:rPr>
              <w:t>4</w:t>
            </w:r>
          </w:p>
        </w:tc>
        <w:tc>
          <w:tcPr>
            <w:tcW w:w="2277" w:type="dxa"/>
          </w:tcPr>
          <w:p>
            <w:pPr>
              <w:spacing w:line="500" w:lineRule="exact"/>
              <w:rPr>
                <w:rFonts w:ascii="黑体" w:hAnsi="黑体" w:eastAsia="黑体" w:cs="黑体"/>
                <w:sz w:val="28"/>
                <w:szCs w:val="28"/>
              </w:rPr>
            </w:pPr>
            <w:r>
              <w:rPr>
                <w:rFonts w:hint="eastAsia" w:ascii="黑体" w:hAnsi="黑体" w:eastAsia="黑体" w:cs="黑体"/>
                <w:sz w:val="28"/>
                <w:szCs w:val="28"/>
              </w:rPr>
              <w:t>企业安全生产许可证</w:t>
            </w:r>
          </w:p>
        </w:tc>
        <w:tc>
          <w:tcPr>
            <w:tcW w:w="3860" w:type="dxa"/>
          </w:tcPr>
          <w:p>
            <w:pPr>
              <w:spacing w:line="500" w:lineRule="exact"/>
              <w:rPr>
                <w:rFonts w:ascii="黑体" w:hAnsi="黑体" w:eastAsia="黑体" w:cs="黑体"/>
                <w:sz w:val="28"/>
                <w:szCs w:val="28"/>
              </w:rPr>
            </w:pPr>
            <w:r>
              <w:rPr>
                <w:rFonts w:hint="eastAsia" w:ascii="黑体" w:hAnsi="黑体" w:eastAsia="黑体" w:cs="黑体"/>
                <w:sz w:val="28"/>
                <w:szCs w:val="28"/>
              </w:rPr>
              <w:t>有效期内</w:t>
            </w:r>
          </w:p>
        </w:tc>
        <w:tc>
          <w:tcPr>
            <w:tcW w:w="2322" w:type="dxa"/>
          </w:tcPr>
          <w:p>
            <w:pPr>
              <w:spacing w:line="500" w:lineRule="exact"/>
              <w:rPr>
                <w:rFonts w:ascii="黑体" w:hAnsi="黑体" w:eastAsia="黑体" w:cs="黑体"/>
                <w:sz w:val="28"/>
                <w:szCs w:val="28"/>
              </w:rPr>
            </w:pPr>
            <w:r>
              <w:rPr>
                <w:rFonts w:hint="eastAsia" w:ascii="黑体" w:hAnsi="黑体" w:eastAsia="黑体" w:cs="黑体"/>
                <w:sz w:val="28"/>
                <w:szCs w:val="28"/>
              </w:rPr>
              <w:t>复印件（加盖鲜章）验原件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500" w:lineRule="exact"/>
              <w:rPr>
                <w:rFonts w:ascii="黑体" w:hAnsi="黑体" w:eastAsia="黑体" w:cs="黑体"/>
                <w:sz w:val="28"/>
                <w:szCs w:val="28"/>
              </w:rPr>
            </w:pPr>
            <w:r>
              <w:rPr>
                <w:rFonts w:hint="eastAsia" w:ascii="黑体" w:hAnsi="黑体" w:eastAsia="黑体" w:cs="黑体"/>
                <w:sz w:val="28"/>
                <w:szCs w:val="28"/>
              </w:rPr>
              <w:t>5</w:t>
            </w:r>
          </w:p>
        </w:tc>
        <w:tc>
          <w:tcPr>
            <w:tcW w:w="2277" w:type="dxa"/>
          </w:tcPr>
          <w:p>
            <w:pPr>
              <w:spacing w:line="500" w:lineRule="exact"/>
              <w:rPr>
                <w:rFonts w:ascii="黑体" w:hAnsi="黑体" w:eastAsia="黑体" w:cs="黑体"/>
                <w:sz w:val="28"/>
                <w:szCs w:val="28"/>
              </w:rPr>
            </w:pPr>
            <w:r>
              <w:rPr>
                <w:rFonts w:hint="eastAsia" w:ascii="黑体" w:hAnsi="黑体" w:eastAsia="黑体" w:cs="黑体"/>
                <w:sz w:val="28"/>
                <w:szCs w:val="28"/>
              </w:rPr>
              <w:t>招标文件证明书</w:t>
            </w:r>
          </w:p>
        </w:tc>
        <w:tc>
          <w:tcPr>
            <w:tcW w:w="3860" w:type="dxa"/>
          </w:tcPr>
          <w:p>
            <w:pPr>
              <w:spacing w:line="500" w:lineRule="exact"/>
              <w:rPr>
                <w:rFonts w:ascii="黑体" w:hAnsi="黑体" w:eastAsia="黑体" w:cs="黑体"/>
                <w:sz w:val="28"/>
                <w:szCs w:val="28"/>
              </w:rPr>
            </w:pPr>
            <w:r>
              <w:rPr>
                <w:rFonts w:hint="eastAsia" w:ascii="黑体" w:hAnsi="黑体" w:eastAsia="黑体" w:cs="黑体"/>
                <w:sz w:val="28"/>
                <w:szCs w:val="28"/>
              </w:rPr>
              <w:t>附格式</w:t>
            </w:r>
          </w:p>
        </w:tc>
        <w:tc>
          <w:tcPr>
            <w:tcW w:w="2322" w:type="dxa"/>
          </w:tcPr>
          <w:p>
            <w:pPr>
              <w:spacing w:line="500" w:lineRule="exact"/>
              <w:rPr>
                <w:rFonts w:ascii="黑体" w:hAnsi="黑体" w:eastAsia="黑体" w:cs="黑体"/>
                <w:sz w:val="28"/>
                <w:szCs w:val="28"/>
              </w:rPr>
            </w:pPr>
            <w:r>
              <w:rPr>
                <w:rFonts w:hint="eastAsia" w:ascii="黑体" w:hAnsi="黑体" w:eastAsia="黑体" w:cs="黑体"/>
                <w:sz w:val="28"/>
                <w:szCs w:val="28"/>
              </w:rPr>
              <w:t>印章齐全</w:t>
            </w:r>
          </w:p>
        </w:tc>
      </w:tr>
    </w:tbl>
    <w:p>
      <w:pPr>
        <w:rPr>
          <w:rFonts w:ascii="黑体" w:hAnsi="黑体" w:eastAsia="黑体" w:cs="黑体"/>
          <w:sz w:val="28"/>
          <w:szCs w:val="28"/>
        </w:rPr>
      </w:pPr>
      <w:r>
        <w:rPr>
          <w:rFonts w:hint="eastAsia" w:ascii="黑体" w:hAnsi="黑体" w:eastAsia="黑体" w:cs="黑体"/>
          <w:sz w:val="28"/>
          <w:szCs w:val="28"/>
        </w:rPr>
        <w:t xml:space="preserve">    只有通过资格审查的投标人才能进入后续的评审，未通过资格</w:t>
      </w:r>
    </w:p>
    <w:p>
      <w:pPr>
        <w:rPr>
          <w:rFonts w:ascii="黑体" w:hAnsi="黑体" w:eastAsia="黑体" w:cs="黑体"/>
          <w:sz w:val="28"/>
          <w:szCs w:val="28"/>
        </w:rPr>
      </w:pPr>
      <w:r>
        <w:rPr>
          <w:rFonts w:hint="eastAsia" w:ascii="黑体" w:hAnsi="黑体" w:eastAsia="黑体" w:cs="黑体"/>
          <w:sz w:val="28"/>
          <w:szCs w:val="28"/>
        </w:rPr>
        <w:t>审查投标投标文件为废标。</w:t>
      </w:r>
    </w:p>
    <w:p>
      <w:pPr>
        <w:rPr>
          <w:rFonts w:ascii="黑体" w:hAnsi="黑体" w:eastAsia="黑体" w:cs="黑体"/>
          <w:sz w:val="28"/>
          <w:szCs w:val="28"/>
        </w:rPr>
      </w:pPr>
      <w:r>
        <w:rPr>
          <w:rFonts w:hint="eastAsia" w:ascii="黑体" w:hAnsi="黑体" w:eastAsia="黑体" w:cs="黑体"/>
          <w:sz w:val="28"/>
          <w:szCs w:val="28"/>
        </w:rPr>
        <w:t xml:space="preserve">六、投标文件的组成及封装 </w:t>
      </w:r>
    </w:p>
    <w:p>
      <w:pPr>
        <w:rPr>
          <w:rFonts w:ascii="黑体" w:hAnsi="黑体" w:eastAsia="黑体" w:cs="黑体"/>
          <w:sz w:val="28"/>
          <w:szCs w:val="28"/>
        </w:rPr>
      </w:pPr>
      <w:r>
        <w:rPr>
          <w:rFonts w:hint="eastAsia" w:ascii="黑体" w:hAnsi="黑体" w:eastAsia="黑体" w:cs="黑体"/>
          <w:sz w:val="28"/>
          <w:szCs w:val="28"/>
        </w:rPr>
        <w:t xml:space="preserve">    1、资格审查部分包括的资料：第五条资格审查条件所要求的所</w:t>
      </w:r>
    </w:p>
    <w:p>
      <w:pPr>
        <w:rPr>
          <w:rFonts w:ascii="黑体" w:hAnsi="黑体" w:eastAsia="黑体" w:cs="黑体"/>
          <w:sz w:val="28"/>
          <w:szCs w:val="28"/>
        </w:rPr>
      </w:pPr>
      <w:r>
        <w:rPr>
          <w:rFonts w:hint="eastAsia" w:ascii="黑体" w:hAnsi="黑体" w:eastAsia="黑体" w:cs="黑体"/>
          <w:sz w:val="28"/>
          <w:szCs w:val="28"/>
        </w:rPr>
        <w:t>有资料；</w:t>
      </w:r>
    </w:p>
    <w:p>
      <w:pPr>
        <w:ind w:firstLine="560"/>
        <w:rPr>
          <w:rFonts w:ascii="黑体" w:hAnsi="黑体" w:eastAsia="黑体" w:cs="黑体"/>
          <w:sz w:val="28"/>
          <w:szCs w:val="28"/>
        </w:rPr>
      </w:pPr>
      <w:r>
        <w:rPr>
          <w:rFonts w:hint="eastAsia" w:ascii="黑体" w:hAnsi="黑体" w:eastAsia="黑体" w:cs="黑体"/>
          <w:sz w:val="28"/>
          <w:szCs w:val="28"/>
        </w:rPr>
        <w:t>2、投标函包括的资料：重庆市建设工程施工投标承诺书。</w:t>
      </w:r>
    </w:p>
    <w:p>
      <w:pPr>
        <w:ind w:firstLine="560"/>
        <w:rPr>
          <w:rFonts w:ascii="黑体" w:hAnsi="黑体" w:eastAsia="黑体" w:cs="黑体"/>
          <w:sz w:val="28"/>
          <w:szCs w:val="28"/>
        </w:rPr>
      </w:pPr>
      <w:r>
        <w:rPr>
          <w:rFonts w:hint="eastAsia" w:ascii="黑体" w:hAnsi="黑体" w:eastAsia="黑体" w:cs="黑体"/>
          <w:sz w:val="28"/>
          <w:szCs w:val="28"/>
        </w:rPr>
        <w:t>3、商务部分包括资料：已标价工程量清单。</w:t>
      </w:r>
    </w:p>
    <w:p>
      <w:pPr>
        <w:ind w:firstLine="560"/>
        <w:rPr>
          <w:rFonts w:ascii="黑体" w:hAnsi="黑体" w:eastAsia="黑体" w:cs="黑体"/>
          <w:b/>
          <w:bCs/>
          <w:sz w:val="28"/>
          <w:szCs w:val="28"/>
        </w:rPr>
      </w:pPr>
      <w:r>
        <w:rPr>
          <w:rFonts w:hint="eastAsia" w:ascii="黑体" w:hAnsi="黑体" w:eastAsia="黑体" w:cs="黑体"/>
          <w:sz w:val="28"/>
          <w:szCs w:val="28"/>
        </w:rPr>
        <w:t>4、投标文件的封装：投标袋采用投标文件大袋、投标函小袋、资格审查小袋、商务部分小袋；各部分资料统一装入相应小袋中，密封并加盖投标人印章，商务部分小袋、投标函部分小袋和资格审查材料部分小袋装入投标文件大袋中密封并加盖投标人印章。</w:t>
      </w:r>
      <w:r>
        <w:rPr>
          <w:rFonts w:hint="eastAsia" w:ascii="黑体" w:hAnsi="黑体" w:eastAsia="黑体" w:cs="黑体"/>
          <w:b/>
          <w:bCs/>
          <w:sz w:val="28"/>
          <w:szCs w:val="28"/>
        </w:rPr>
        <w:t>未按规定密封的投标文件将视为无效投标文件。</w:t>
      </w:r>
    </w:p>
    <w:p>
      <w:pPr>
        <w:rPr>
          <w:rFonts w:ascii="黑体" w:hAnsi="黑体" w:eastAsia="黑体" w:cs="黑体"/>
          <w:sz w:val="28"/>
          <w:szCs w:val="28"/>
        </w:rPr>
      </w:pPr>
      <w:r>
        <w:rPr>
          <w:rFonts w:hint="eastAsia" w:ascii="黑体" w:hAnsi="黑体" w:eastAsia="黑体" w:cs="黑体"/>
          <w:sz w:val="28"/>
          <w:szCs w:val="28"/>
        </w:rPr>
        <w:t>七、开标会：</w:t>
      </w:r>
    </w:p>
    <w:p>
      <w:pPr>
        <w:ind w:firstLine="560"/>
        <w:rPr>
          <w:rFonts w:ascii="黑体" w:hAnsi="黑体" w:eastAsia="黑体" w:cs="黑体"/>
          <w:color w:val="FF0000"/>
          <w:sz w:val="28"/>
          <w:szCs w:val="28"/>
        </w:rPr>
      </w:pPr>
      <w:r>
        <w:rPr>
          <w:rFonts w:hint="eastAsia" w:ascii="黑体" w:hAnsi="黑体" w:eastAsia="黑体" w:cs="黑体"/>
          <w:sz w:val="28"/>
          <w:szCs w:val="28"/>
        </w:rPr>
        <w:t>开始时间（北京时间）：</w:t>
      </w:r>
      <w:r>
        <w:rPr>
          <w:rFonts w:hint="eastAsia" w:ascii="黑体" w:hAnsi="黑体" w:eastAsia="黑体" w:cs="黑体"/>
          <w:color w:val="FF0000"/>
          <w:sz w:val="28"/>
          <w:szCs w:val="28"/>
          <w:u w:val="single"/>
        </w:rPr>
        <w:t>201</w:t>
      </w:r>
      <w:r>
        <w:rPr>
          <w:rFonts w:hint="eastAsia" w:ascii="黑体" w:hAnsi="黑体" w:eastAsia="黑体" w:cs="黑体"/>
          <w:color w:val="FF0000"/>
          <w:sz w:val="28"/>
          <w:szCs w:val="28"/>
          <w:u w:val="single"/>
          <w:lang w:val="en-US" w:eastAsia="zh-CN"/>
        </w:rPr>
        <w:t>7</w:t>
      </w:r>
      <w:r>
        <w:rPr>
          <w:rFonts w:hint="eastAsia" w:ascii="黑体" w:hAnsi="黑体" w:eastAsia="黑体" w:cs="黑体"/>
          <w:color w:val="FF0000"/>
          <w:sz w:val="28"/>
          <w:szCs w:val="28"/>
          <w:u w:val="single"/>
        </w:rPr>
        <w:t>年1月</w:t>
      </w:r>
      <w:r>
        <w:rPr>
          <w:rFonts w:hint="eastAsia" w:ascii="黑体" w:hAnsi="黑体" w:eastAsia="黑体" w:cs="黑体"/>
          <w:color w:val="FF0000"/>
          <w:sz w:val="28"/>
          <w:szCs w:val="28"/>
          <w:u w:val="single"/>
          <w:lang w:val="en-US" w:eastAsia="zh-CN"/>
        </w:rPr>
        <w:t>6</w:t>
      </w:r>
      <w:r>
        <w:rPr>
          <w:rFonts w:hint="eastAsia" w:ascii="黑体" w:hAnsi="黑体" w:eastAsia="黑体" w:cs="黑体"/>
          <w:color w:val="FF0000"/>
          <w:sz w:val="28"/>
          <w:szCs w:val="28"/>
          <w:u w:val="single"/>
        </w:rPr>
        <w:t>日</w:t>
      </w:r>
      <w:r>
        <w:rPr>
          <w:rFonts w:hint="eastAsia" w:ascii="黑体" w:hAnsi="黑体" w:eastAsia="黑体" w:cs="黑体"/>
          <w:color w:val="FF0000"/>
          <w:sz w:val="28"/>
          <w:szCs w:val="28"/>
          <w:u w:val="single"/>
          <w:lang w:val="en-US" w:eastAsia="zh-CN"/>
        </w:rPr>
        <w:t>16</w:t>
      </w:r>
      <w:r>
        <w:rPr>
          <w:rFonts w:hint="eastAsia" w:ascii="黑体" w:hAnsi="黑体" w:eastAsia="黑体" w:cs="黑体"/>
          <w:color w:val="FF0000"/>
          <w:sz w:val="28"/>
          <w:szCs w:val="28"/>
          <w:u w:val="single"/>
        </w:rPr>
        <w:t>时00分</w:t>
      </w:r>
    </w:p>
    <w:p>
      <w:pPr>
        <w:ind w:firstLine="560"/>
        <w:rPr>
          <w:rFonts w:ascii="黑体" w:hAnsi="黑体" w:eastAsia="黑体" w:cs="黑体"/>
          <w:sz w:val="28"/>
          <w:szCs w:val="28"/>
          <w:u w:val="single"/>
        </w:rPr>
      </w:pPr>
      <w:r>
        <w:rPr>
          <w:rFonts w:hint="eastAsia" w:ascii="黑体" w:hAnsi="黑体" w:eastAsia="黑体" w:cs="黑体"/>
          <w:sz w:val="28"/>
          <w:szCs w:val="28"/>
        </w:rPr>
        <w:t>地点：</w:t>
      </w:r>
      <w:r>
        <w:rPr>
          <w:rFonts w:hint="eastAsia" w:ascii="黑体" w:hAnsi="黑体" w:eastAsia="黑体" w:cs="黑体"/>
          <w:sz w:val="28"/>
          <w:szCs w:val="28"/>
          <w:u w:val="single"/>
        </w:rPr>
        <w:t>重庆尚品元新农业发展有限公司（办公室）</w:t>
      </w:r>
    </w:p>
    <w:p>
      <w:pPr>
        <w:rPr>
          <w:rFonts w:ascii="黑体" w:hAnsi="黑体" w:eastAsia="黑体" w:cs="黑体"/>
          <w:sz w:val="28"/>
          <w:szCs w:val="28"/>
        </w:rPr>
      </w:pPr>
      <w:r>
        <w:rPr>
          <w:rFonts w:hint="eastAsia" w:ascii="黑体" w:hAnsi="黑体" w:eastAsia="黑体" w:cs="黑体"/>
          <w:sz w:val="28"/>
          <w:szCs w:val="28"/>
        </w:rPr>
        <w:t>八、投标报价：</w:t>
      </w:r>
    </w:p>
    <w:p>
      <w:pPr>
        <w:tabs>
          <w:tab w:val="left" w:pos="546"/>
          <w:tab w:val="left" w:pos="711"/>
        </w:tabs>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1.投标人应按招标人发出的“工程量清单”的要求填写相应清单表格。投标人的投标报价应是本章投标人须知前附表1.3.1项中所述的本工程合同段招标范围内的全部工程的投标报价，并以投标人在工程量清单中提出的单价或总价为依据。投标函的投标总报价必须与已标价工程量清单总报价一致，否则其投标文件按废标处理。</w:t>
      </w:r>
    </w:p>
    <w:p>
      <w:pPr>
        <w:tabs>
          <w:tab w:val="left" w:pos="546"/>
          <w:tab w:val="left" w:pos="711"/>
        </w:tabs>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2.投标人应认真填写工程量清单中所列的本合同各工程子目的单价和总价。投标人没有填入单价和总价的工程子目，招标人将认为该子目的价款已包括在工程量清单其他子目的单价和总价中。投标人在工程量清单中多报的子目和单价或总价发包人将不予接受，并将被视为重大偏差，按废标处理。</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3.投标人在编制投标报价时不得改变招标工程量清单中的项目编码、项目名称、项目特征、计量单位及工程量，否则视为对招标文件不作实质性响应，按废标处理。</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4.如发现工程量清单中的数量与图纸中数量不一致，应于本须知2.2.1项中规定的时间前书面通知招标人核查，除非招标人以补遗书的形式予以更正，否则，应以工程量清单中列出的数量为准。</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5.招标人在工程量清单中所列出的价格（包括暂列金额、暂估价等），投标人不得修改。否则，将被认定为废标。</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6．安全文明施工费：</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6.1根据《关于印发&lt;重庆市建设工程安全文明施工费计取及使用管理规定&gt;的通知》（渝建发〔2014〕25号）规定，安全文明施工费由安全施工费、文明施工费、环境保护费及临时设施费组成。</w:t>
      </w:r>
    </w:p>
    <w:p>
      <w:pPr>
        <w:autoSpaceDE w:val="0"/>
        <w:autoSpaceDN w:val="0"/>
        <w:adjustRightInd w:val="0"/>
        <w:snapToGrid w:val="0"/>
        <w:spacing w:line="360" w:lineRule="exact"/>
        <w:ind w:firstLine="560" w:firstLineChars="200"/>
        <w:jc w:val="left"/>
        <w:rPr>
          <w:rFonts w:ascii="黑体" w:hAnsi="黑体" w:eastAsia="黑体" w:cs="黑体"/>
          <w:sz w:val="28"/>
          <w:szCs w:val="28"/>
          <w:u w:val="single"/>
        </w:rPr>
      </w:pPr>
      <w:r>
        <w:rPr>
          <w:rFonts w:hint="eastAsia" w:ascii="黑体" w:hAnsi="黑体" w:eastAsia="黑体" w:cs="黑体"/>
          <w:sz w:val="28"/>
          <w:szCs w:val="28"/>
        </w:rPr>
        <w:t>6.2本工程安全文明施工费由招标人根据《建设工程工程量清单计价规范》（GB50500-2013)、《重庆市建设工程工程量清单计价规则》（CQJJGZ-2013)、《关于印发&lt;重庆市建设工程安全文明施工费计取及使用管理规定&gt;的通知》（渝建发〔2014〕25号）、《关于调整工程费用计算程序及工程计价表格的通知》（渝建价发〔2014〕6号）、《重庆市城乡建设委员会关于建筑业营业税改增值税调整建设工程计价依据的通知》（渝建发〔2016〕35号）的相关规定和费用标准单列计算。安全文明施工费暂定金额为</w:t>
      </w:r>
      <w:r>
        <w:rPr>
          <w:rFonts w:hint="eastAsia" w:ascii="黑体" w:hAnsi="黑体" w:eastAsia="黑体" w:cs="黑体"/>
          <w:sz w:val="28"/>
          <w:szCs w:val="28"/>
          <w:u w:val="single"/>
        </w:rPr>
        <w:t>27190.07元</w:t>
      </w:r>
      <w:r>
        <w:rPr>
          <w:rFonts w:hint="eastAsia" w:ascii="黑体" w:hAnsi="黑体" w:eastAsia="黑体" w:cs="黑体"/>
          <w:sz w:val="28"/>
          <w:szCs w:val="28"/>
        </w:rPr>
        <w:t>，投标单位必须按此金额填报，否则，将被认定为废标。</w:t>
      </w:r>
    </w:p>
    <w:p>
      <w:pPr>
        <w:autoSpaceDE w:val="0"/>
        <w:autoSpaceDN w:val="0"/>
        <w:adjustRightInd w:val="0"/>
        <w:snapToGrid w:val="0"/>
        <w:spacing w:line="360" w:lineRule="exact"/>
        <w:ind w:firstLine="560" w:firstLineChars="200"/>
        <w:jc w:val="left"/>
        <w:rPr>
          <w:rFonts w:ascii="黑体" w:hAnsi="黑体" w:eastAsia="黑体" w:cs="黑体"/>
          <w:sz w:val="28"/>
          <w:szCs w:val="28"/>
          <w:u w:val="single"/>
        </w:rPr>
      </w:pPr>
      <w:r>
        <w:rPr>
          <w:rFonts w:hint="eastAsia" w:ascii="黑体" w:hAnsi="黑体" w:eastAsia="黑体" w:cs="黑体"/>
          <w:sz w:val="28"/>
          <w:szCs w:val="28"/>
        </w:rPr>
        <w:t xml:space="preserve"> 7.报价原则：本招标工程由投标人以招标文件、合同条件、地勘资料、工程量清单、本次招标范围的施工图及图说、答疑、补遗、国家及重庆市技术和经济规范及标准、《建设工程工程量清单计价规范》（GB 50500-2013）、《重庆市建设工程工程量清单计价规则》（2013）、《重庆市建设工程工程量计算规则》（2013）、《重庆市市政工程计价定额》(2008)、《重庆市安装工程计价定额》(2008)、《重庆市建设工程费用定额》(2008)、《重庆市园林工程费用定额》(2008)及相关配套文件，重庆市城乡建设委员会《关于建筑业营业税改征增值税调整建设工程计价依据的通知》（渝建发[2016]35号），由投标人结合自身实力、市场行情自主报价。投标人所报的清单单项单价与投标总价均不得高于招标人所给出的最高限价。否则，将被认定为废标。</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8. 材料采购及报价</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8.1本工程所需材料、设备由中标人自行采购，但所采购的材料、设备必须符合国家及重庆市规范标准及设计文件、招标文件要求，并提供相应合格证明资料、质保书等，并由监理方、招标人验收合格后方可用于施工，如果中标人采购的材料、设备未经监理方和招标人验收直接用于施工，则招标人有权要求中标人无条件的更换至符合招标人要求，中标人不得延误工期和提出任何费用。</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8.2本工程所需的全部材料、设备（暂估价、暂列金额除外）由各投标人结合市场行情以及投标人的自身实力自主报价；投标人承担材料、设备价格涨跌风险。中标后材料、设备价格均不作调整。</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8.3材料、设备运输距离由投标人根据自身情况及踏勘现场情况自行确定，中标后不得调整。</w:t>
      </w:r>
    </w:p>
    <w:p>
      <w:pPr>
        <w:snapToGrid w:val="0"/>
        <w:spacing w:line="360" w:lineRule="exact"/>
        <w:ind w:firstLine="560" w:firstLineChars="200"/>
        <w:rPr>
          <w:rFonts w:ascii="黑体" w:hAnsi="黑体" w:eastAsia="黑体" w:cs="黑体"/>
          <w:sz w:val="28"/>
          <w:szCs w:val="28"/>
        </w:rPr>
      </w:pPr>
      <w:r>
        <w:rPr>
          <w:rFonts w:hint="eastAsia" w:ascii="黑体" w:hAnsi="黑体" w:eastAsia="黑体" w:cs="黑体"/>
          <w:sz w:val="28"/>
          <w:szCs w:val="28"/>
        </w:rPr>
        <w:t>8.4</w:t>
      </w:r>
      <w:r>
        <w:rPr>
          <w:rFonts w:hint="eastAsia" w:ascii="黑体" w:hAnsi="黑体" w:eastAsia="黑体" w:cs="黑体"/>
          <w:b/>
          <w:sz w:val="28"/>
          <w:szCs w:val="28"/>
        </w:rPr>
        <w:t>本工程弓形大棚所用钢管要求采用天津牛头牌热浸镀锌钢管等同等档次的产品。</w:t>
      </w:r>
    </w:p>
    <w:p>
      <w:pPr>
        <w:autoSpaceDE w:val="0"/>
        <w:autoSpaceDN w:val="0"/>
        <w:adjustRightInd w:val="0"/>
        <w:snapToGrid w:val="0"/>
        <w:spacing w:line="360" w:lineRule="exact"/>
        <w:ind w:firstLine="560" w:firstLineChars="200"/>
        <w:jc w:val="left"/>
        <w:rPr>
          <w:rFonts w:ascii="黑体" w:hAnsi="黑体" w:eastAsia="黑体" w:cs="黑体"/>
          <w:sz w:val="28"/>
          <w:szCs w:val="28"/>
        </w:rPr>
      </w:pPr>
      <w:r>
        <w:rPr>
          <w:rFonts w:hint="eastAsia" w:ascii="黑体" w:hAnsi="黑体" w:eastAsia="黑体" w:cs="黑体"/>
          <w:sz w:val="28"/>
          <w:szCs w:val="28"/>
        </w:rPr>
        <w:t xml:space="preserve">9．本工程人工工日单价由各投标人结合市场行情自主报价计入投标报价中，中标后不作调整。 </w:t>
      </w:r>
    </w:p>
    <w:p>
      <w:pPr>
        <w:rPr>
          <w:rFonts w:ascii="黑体" w:hAnsi="黑体" w:eastAsia="黑体" w:cs="黑体"/>
          <w:sz w:val="28"/>
          <w:szCs w:val="28"/>
        </w:rPr>
      </w:pPr>
      <w:r>
        <w:rPr>
          <w:rFonts w:hint="eastAsia" w:ascii="黑体" w:hAnsi="黑体" w:eastAsia="黑体" w:cs="黑体"/>
          <w:sz w:val="28"/>
          <w:szCs w:val="28"/>
        </w:rPr>
        <w:t>九、工程结算：</w:t>
      </w:r>
    </w:p>
    <w:p>
      <w:pPr>
        <w:rPr>
          <w:rFonts w:ascii="黑体" w:hAnsi="黑体" w:eastAsia="黑体" w:cs="黑体"/>
          <w:sz w:val="28"/>
          <w:szCs w:val="28"/>
        </w:rPr>
      </w:pPr>
      <w:r>
        <w:rPr>
          <w:rFonts w:hint="eastAsia" w:ascii="黑体" w:hAnsi="黑体" w:eastAsia="黑体" w:cs="黑体"/>
          <w:sz w:val="28"/>
          <w:szCs w:val="28"/>
        </w:rPr>
        <w:t xml:space="preserve">    本工程据实收方计量，最终结算金额以招标人指定机构审定的金额为准。</w:t>
      </w:r>
    </w:p>
    <w:p>
      <w:pPr>
        <w:rPr>
          <w:rFonts w:ascii="黑体" w:hAnsi="黑体" w:eastAsia="黑体" w:cs="黑体"/>
          <w:sz w:val="28"/>
          <w:szCs w:val="28"/>
        </w:rPr>
      </w:pPr>
      <w:r>
        <w:rPr>
          <w:rFonts w:hint="eastAsia" w:ascii="黑体" w:hAnsi="黑体" w:eastAsia="黑体" w:cs="黑体"/>
          <w:sz w:val="28"/>
          <w:szCs w:val="28"/>
        </w:rPr>
        <w:t>十、开标：</w:t>
      </w:r>
    </w:p>
    <w:p>
      <w:pPr>
        <w:rPr>
          <w:rFonts w:ascii="黑体" w:hAnsi="黑体" w:eastAsia="黑体" w:cs="黑体"/>
          <w:sz w:val="28"/>
          <w:szCs w:val="28"/>
        </w:rPr>
      </w:pPr>
      <w:r>
        <w:rPr>
          <w:rFonts w:hint="eastAsia" w:ascii="黑体" w:hAnsi="黑体" w:eastAsia="黑体" w:cs="黑体"/>
          <w:sz w:val="28"/>
          <w:szCs w:val="28"/>
        </w:rPr>
        <w:t xml:space="preserve">    招标人将按照前附表须知在重庆尚品元新农业发展有限公司内进行公开开标，并邀请所有投标人的法定代表人或其授权的代理人参加开标会议。</w:t>
      </w:r>
    </w:p>
    <w:p>
      <w:pPr>
        <w:rPr>
          <w:rFonts w:ascii="黑体" w:hAnsi="黑体" w:eastAsia="黑体" w:cs="黑体"/>
          <w:b/>
          <w:bCs/>
          <w:sz w:val="28"/>
          <w:szCs w:val="28"/>
        </w:rPr>
      </w:pPr>
      <w:r>
        <w:rPr>
          <w:rFonts w:hint="eastAsia" w:ascii="黑体" w:hAnsi="黑体" w:eastAsia="黑体" w:cs="黑体"/>
          <w:b/>
          <w:bCs/>
          <w:sz w:val="28"/>
          <w:szCs w:val="28"/>
        </w:rPr>
        <w:t xml:space="preserve"> 参加开标会议的投标人的法定代表人或其授权的代理人应当随身携带本人身份证(原件)，法定代表人出示法人代表证明书，授权的代理人出示法定代表人授权书(原件)，以备核验其合法身份，否则招标人将退还其投标文件。</w:t>
      </w:r>
    </w:p>
    <w:p>
      <w:pPr>
        <w:rPr>
          <w:rFonts w:ascii="黑体" w:hAnsi="黑体" w:eastAsia="黑体" w:cs="黑体"/>
          <w:sz w:val="28"/>
          <w:szCs w:val="28"/>
        </w:rPr>
      </w:pPr>
      <w:r>
        <w:rPr>
          <w:rFonts w:hint="eastAsia" w:ascii="黑体" w:hAnsi="黑体" w:eastAsia="黑体" w:cs="黑体"/>
          <w:sz w:val="28"/>
          <w:szCs w:val="28"/>
        </w:rPr>
        <w:t xml:space="preserve">    开标会议由</w:t>
      </w:r>
      <w:r>
        <w:rPr>
          <w:rFonts w:hint="eastAsia" w:ascii="黑体" w:hAnsi="黑体" w:eastAsia="黑体" w:cs="黑体"/>
          <w:sz w:val="28"/>
          <w:szCs w:val="28"/>
          <w:u w:val="single"/>
        </w:rPr>
        <w:t>重庆尚品元新农业发展有限公司领导</w:t>
      </w:r>
      <w:r>
        <w:rPr>
          <w:rFonts w:hint="eastAsia" w:ascii="黑体" w:hAnsi="黑体" w:eastAsia="黑体" w:cs="黑体"/>
          <w:sz w:val="28"/>
          <w:szCs w:val="28"/>
        </w:rPr>
        <w:t>主持，开标按下列程序进行：</w:t>
      </w:r>
    </w:p>
    <w:p>
      <w:pPr>
        <w:ind w:firstLine="560"/>
        <w:rPr>
          <w:rFonts w:ascii="黑体" w:hAnsi="黑体" w:eastAsia="黑体" w:cs="黑体"/>
          <w:sz w:val="28"/>
          <w:szCs w:val="28"/>
        </w:rPr>
      </w:pPr>
      <w:r>
        <w:rPr>
          <w:rFonts w:hint="eastAsia" w:ascii="黑体" w:hAnsi="黑体" w:eastAsia="黑体" w:cs="黑体"/>
          <w:sz w:val="28"/>
          <w:szCs w:val="28"/>
        </w:rPr>
        <w:t>由投标人推选2名代表检查所有投标文件外密封袋的密封情况。外密封袋未按要求密封的投标文件应由招标人退还给投标人，不予开标。经确认外密封袋符合要求后，由工作人员当众开启外密封袋。内密封袋未按要求密封的投标文件应由招标人退还给投标人，不予开标。经确认内密封袋符合要求后，由工作人员当众开启内密封袋，并宣读投标承诺书中的全部内容。</w:t>
      </w:r>
    </w:p>
    <w:p>
      <w:pPr>
        <w:ind w:firstLine="560"/>
        <w:rPr>
          <w:rFonts w:ascii="黑体" w:hAnsi="黑体" w:eastAsia="黑体" w:cs="黑体"/>
          <w:sz w:val="28"/>
          <w:szCs w:val="28"/>
        </w:rPr>
      </w:pPr>
      <w:r>
        <w:rPr>
          <w:rFonts w:hint="eastAsia" w:ascii="黑体" w:hAnsi="黑体" w:eastAsia="黑体" w:cs="黑体"/>
          <w:sz w:val="28"/>
          <w:szCs w:val="28"/>
        </w:rPr>
        <w:t>开启投标文件时，工作人员如发现投标文件组成部分不齐全；投标函部分、商务部分的组成及内容有瑕疵，或对上述内容存有疑问的，应如实记录投标文件开启情况并详细记载宣读的全部内容，然后将开标记录和所有开启的投标文件送评标委员会，由评标委员会认定其有效性。评标委员会认定的无效投标文件将不得进入评标阶段。</w:t>
      </w:r>
    </w:p>
    <w:p>
      <w:pPr>
        <w:ind w:firstLine="560"/>
        <w:rPr>
          <w:rFonts w:ascii="黑体" w:hAnsi="黑体" w:eastAsia="黑体" w:cs="黑体"/>
          <w:sz w:val="28"/>
          <w:szCs w:val="28"/>
        </w:rPr>
      </w:pPr>
      <w:r>
        <w:rPr>
          <w:rFonts w:hint="eastAsia" w:ascii="黑体" w:hAnsi="黑体" w:eastAsia="黑体" w:cs="黑体"/>
          <w:sz w:val="28"/>
          <w:szCs w:val="28"/>
        </w:rPr>
        <w:t>开标过程由</w:t>
      </w:r>
      <w:r>
        <w:rPr>
          <w:rFonts w:hint="eastAsia" w:ascii="黑体" w:hAnsi="黑体" w:eastAsia="黑体" w:cs="黑体"/>
          <w:sz w:val="28"/>
          <w:szCs w:val="28"/>
          <w:u w:val="single"/>
        </w:rPr>
        <w:t>重庆尚品元新农业发展有限公司工作人员</w:t>
      </w:r>
      <w:r>
        <w:rPr>
          <w:rFonts w:hint="eastAsia" w:ascii="黑体" w:hAnsi="黑体" w:eastAsia="黑体" w:cs="黑体"/>
          <w:sz w:val="28"/>
          <w:szCs w:val="28"/>
        </w:rPr>
        <w:t>做好记录，并</w:t>
      </w:r>
    </w:p>
    <w:p>
      <w:pPr>
        <w:rPr>
          <w:rFonts w:ascii="黑体" w:hAnsi="黑体" w:eastAsia="黑体" w:cs="黑体"/>
          <w:sz w:val="28"/>
          <w:szCs w:val="28"/>
        </w:rPr>
      </w:pPr>
      <w:r>
        <w:rPr>
          <w:rFonts w:hint="eastAsia" w:ascii="黑体" w:hAnsi="黑体" w:eastAsia="黑体" w:cs="黑体"/>
          <w:sz w:val="28"/>
          <w:szCs w:val="28"/>
        </w:rPr>
        <w:t>存档备查。</w:t>
      </w:r>
    </w:p>
    <w:p>
      <w:pPr>
        <w:rPr>
          <w:rFonts w:ascii="黑体" w:hAnsi="黑体" w:eastAsia="黑体" w:cs="黑体"/>
          <w:sz w:val="28"/>
          <w:szCs w:val="28"/>
        </w:rPr>
      </w:pPr>
      <w:r>
        <w:rPr>
          <w:rFonts w:hint="eastAsia" w:ascii="黑体" w:hAnsi="黑体" w:eastAsia="黑体" w:cs="黑体"/>
          <w:sz w:val="28"/>
          <w:szCs w:val="28"/>
        </w:rPr>
        <w:t>十一、评标委员会的组成：</w:t>
      </w:r>
    </w:p>
    <w:p>
      <w:pPr>
        <w:rPr>
          <w:rFonts w:ascii="黑体" w:hAnsi="黑体" w:eastAsia="黑体" w:cs="黑体"/>
          <w:sz w:val="28"/>
          <w:szCs w:val="28"/>
        </w:rPr>
      </w:pPr>
      <w:r>
        <w:rPr>
          <w:rFonts w:hint="eastAsia" w:ascii="黑体" w:hAnsi="黑体" w:eastAsia="黑体" w:cs="黑体"/>
          <w:sz w:val="28"/>
          <w:szCs w:val="28"/>
        </w:rPr>
        <w:t xml:space="preserve">    评标人员的组成：重庆尚品元新农业发展有限公司相关人员。</w:t>
      </w:r>
    </w:p>
    <w:p>
      <w:pPr>
        <w:rPr>
          <w:rFonts w:ascii="黑体" w:hAnsi="黑体" w:eastAsia="黑体" w:cs="黑体"/>
          <w:sz w:val="28"/>
          <w:szCs w:val="28"/>
        </w:rPr>
      </w:pPr>
      <w:r>
        <w:rPr>
          <w:rFonts w:hint="eastAsia" w:ascii="黑体" w:hAnsi="黑体" w:eastAsia="黑体" w:cs="黑体"/>
          <w:sz w:val="28"/>
          <w:szCs w:val="28"/>
        </w:rPr>
        <w:t>十二。定标办法：</w:t>
      </w:r>
    </w:p>
    <w:p>
      <w:pPr>
        <w:rPr>
          <w:rFonts w:ascii="黑体" w:hAnsi="黑体" w:eastAsia="黑体" w:cs="黑体"/>
          <w:sz w:val="28"/>
          <w:szCs w:val="28"/>
        </w:rPr>
      </w:pPr>
      <w:r>
        <w:rPr>
          <w:rFonts w:hint="eastAsia" w:ascii="黑体" w:hAnsi="黑体" w:eastAsia="黑体" w:cs="黑体"/>
          <w:sz w:val="28"/>
          <w:szCs w:val="28"/>
        </w:rPr>
        <w:t xml:space="preserve">    招标人按照评标委员会推荐的中标候选人，排序第一的中标候选人即为中标人；名次并列时由招标人</w:t>
      </w:r>
      <w:r>
        <w:rPr>
          <w:rFonts w:hint="eastAsia" w:ascii="黑体" w:hAnsi="黑体" w:eastAsia="黑体" w:cs="黑体"/>
          <w:b/>
          <w:bCs/>
          <w:sz w:val="28"/>
          <w:szCs w:val="28"/>
          <w:u w:val="single"/>
        </w:rPr>
        <w:t>进行现场抽签确定第一中标候选人</w:t>
      </w:r>
      <w:r>
        <w:rPr>
          <w:rFonts w:hint="eastAsia" w:ascii="黑体" w:hAnsi="黑体" w:eastAsia="黑体" w:cs="黑体"/>
          <w:sz w:val="28"/>
          <w:szCs w:val="28"/>
        </w:rPr>
        <w:t>。招标人不在中标候选人之外确定中标人。</w:t>
      </w:r>
    </w:p>
    <w:p>
      <w:pPr>
        <w:ind w:firstLine="560"/>
        <w:rPr>
          <w:rFonts w:ascii="黑体" w:hAnsi="黑体" w:eastAsia="黑体" w:cs="黑体"/>
          <w:sz w:val="28"/>
          <w:szCs w:val="28"/>
        </w:rPr>
      </w:pPr>
      <w:r>
        <w:rPr>
          <w:rFonts w:hint="eastAsia" w:ascii="黑体" w:hAnsi="黑体" w:eastAsia="黑体" w:cs="黑体"/>
          <w:sz w:val="28"/>
          <w:szCs w:val="28"/>
        </w:rPr>
        <w:t>排名第一的中标候选人放弃中标、因不可抗力提出不能履行合同，招标人可以确定排名第二的中标候选人为中标人。、</w:t>
      </w:r>
    </w:p>
    <w:p>
      <w:pPr>
        <w:ind w:firstLine="560"/>
        <w:rPr>
          <w:rFonts w:ascii="黑体" w:hAnsi="黑体" w:eastAsia="黑体" w:cs="黑体"/>
          <w:sz w:val="28"/>
          <w:szCs w:val="28"/>
        </w:rPr>
      </w:pPr>
      <w:r>
        <w:rPr>
          <w:rFonts w:hint="eastAsia" w:ascii="黑体" w:hAnsi="黑体" w:eastAsia="黑体" w:cs="黑体"/>
          <w:sz w:val="28"/>
          <w:szCs w:val="28"/>
        </w:rPr>
        <w:t>排名第二的中标候选人因前款规定的同样原因不能签订合同的，招标人可以确定排名第三的中标候选人为中标人。排名第三的中标候选人因前款规定的同样原因不能签订合同的，招标人应当依法重新组织招标。</w:t>
      </w:r>
    </w:p>
    <w:p>
      <w:pPr>
        <w:rPr>
          <w:rFonts w:ascii="黑体" w:hAnsi="黑体" w:eastAsia="黑体" w:cs="黑体"/>
          <w:sz w:val="28"/>
          <w:szCs w:val="28"/>
        </w:rPr>
      </w:pPr>
      <w:r>
        <w:rPr>
          <w:rFonts w:hint="eastAsia" w:ascii="黑体" w:hAnsi="黑体" w:eastAsia="黑体" w:cs="黑体"/>
          <w:sz w:val="28"/>
          <w:szCs w:val="28"/>
        </w:rPr>
        <w:t xml:space="preserve">    若招标人最终确定第二或第三中标候选人为中标人，其中标价不得高于第一中标候选人的投标总报价，但也不得低于成本价。</w:t>
      </w:r>
    </w:p>
    <w:p>
      <w:pPr>
        <w:rPr>
          <w:rFonts w:ascii="黑体" w:hAnsi="黑体" w:eastAsia="黑体" w:cs="黑体"/>
          <w:sz w:val="28"/>
          <w:szCs w:val="28"/>
        </w:rPr>
      </w:pPr>
      <w:r>
        <w:rPr>
          <w:rFonts w:hint="eastAsia" w:ascii="黑体" w:hAnsi="黑体" w:eastAsia="黑体" w:cs="黑体"/>
          <w:sz w:val="28"/>
          <w:szCs w:val="28"/>
        </w:rPr>
        <w:t>十三、评标办法：</w:t>
      </w:r>
    </w:p>
    <w:p>
      <w:pPr>
        <w:rPr>
          <w:rFonts w:ascii="黑体" w:hAnsi="黑体" w:eastAsia="黑体" w:cs="黑体"/>
          <w:sz w:val="28"/>
          <w:szCs w:val="28"/>
        </w:rPr>
      </w:pPr>
      <w:r>
        <w:rPr>
          <w:rFonts w:hint="eastAsia" w:ascii="黑体" w:hAnsi="黑体" w:eastAsia="黑体" w:cs="黑体"/>
          <w:sz w:val="28"/>
          <w:szCs w:val="28"/>
        </w:rPr>
        <w:t xml:space="preserve">    评标原则：</w:t>
      </w:r>
      <w:r>
        <w:rPr>
          <w:rFonts w:hint="eastAsia" w:ascii="黑体" w:hAnsi="黑体" w:eastAsia="黑体" w:cs="黑体"/>
          <w:b/>
          <w:bCs/>
          <w:sz w:val="28"/>
          <w:szCs w:val="28"/>
        </w:rPr>
        <w:t>最低价中标法</w:t>
      </w:r>
      <w:r>
        <w:rPr>
          <w:rFonts w:hint="eastAsia" w:ascii="黑体" w:hAnsi="黑体" w:eastAsia="黑体" w:cs="黑体"/>
          <w:sz w:val="28"/>
          <w:szCs w:val="28"/>
        </w:rPr>
        <w:t>。</w:t>
      </w:r>
    </w:p>
    <w:p>
      <w:pPr>
        <w:rPr>
          <w:rFonts w:ascii="黑体" w:hAnsi="黑体" w:eastAsia="黑体" w:cs="黑体"/>
          <w:sz w:val="28"/>
          <w:szCs w:val="28"/>
        </w:rPr>
      </w:pPr>
      <w:r>
        <w:rPr>
          <w:rFonts w:hint="eastAsia" w:ascii="黑体" w:hAnsi="黑体" w:eastAsia="黑体" w:cs="黑体"/>
          <w:sz w:val="28"/>
          <w:szCs w:val="28"/>
        </w:rPr>
        <w:t xml:space="preserve">    1、评分标准：投标报价100分内评分（总价100分）。</w:t>
      </w:r>
    </w:p>
    <w:p>
      <w:pPr>
        <w:rPr>
          <w:rFonts w:ascii="黑体" w:hAnsi="黑体" w:eastAsia="黑体" w:cs="黑体"/>
          <w:sz w:val="28"/>
          <w:szCs w:val="28"/>
        </w:rPr>
      </w:pPr>
      <w:r>
        <w:rPr>
          <w:rFonts w:hint="eastAsia" w:ascii="黑体" w:hAnsi="黑体" w:eastAsia="黑体" w:cs="黑体"/>
          <w:sz w:val="28"/>
          <w:szCs w:val="28"/>
        </w:rPr>
        <w:t xml:space="preserve">    2、有效报价的确定</w:t>
      </w:r>
    </w:p>
    <w:p>
      <w:pPr>
        <w:autoSpaceDE w:val="0"/>
        <w:autoSpaceDN w:val="0"/>
        <w:adjustRightInd w:val="0"/>
        <w:snapToGrid w:val="0"/>
        <w:spacing w:line="360" w:lineRule="exact"/>
        <w:ind w:firstLine="560" w:firstLineChars="200"/>
        <w:jc w:val="left"/>
        <w:rPr>
          <w:rFonts w:ascii="黑体" w:hAnsi="黑体" w:eastAsia="黑体" w:cs="黑体"/>
          <w:sz w:val="28"/>
          <w:szCs w:val="28"/>
          <w:u w:val="single"/>
        </w:rPr>
      </w:pPr>
      <w:r>
        <w:rPr>
          <w:rFonts w:hint="eastAsia" w:ascii="黑体" w:hAnsi="黑体" w:eastAsia="黑体" w:cs="黑体"/>
          <w:sz w:val="28"/>
          <w:szCs w:val="28"/>
        </w:rPr>
        <w:t xml:space="preserve">   所报的清单单项单价与投标总价均不得高于招标人所给出的最高限价。否则，将被认定为废标。</w:t>
      </w:r>
    </w:p>
    <w:p>
      <w:pPr>
        <w:ind w:firstLine="560"/>
        <w:rPr>
          <w:rFonts w:ascii="黑体" w:hAnsi="黑体" w:eastAsia="黑体" w:cs="黑体"/>
          <w:sz w:val="28"/>
          <w:szCs w:val="28"/>
        </w:rPr>
      </w:pPr>
      <w:r>
        <w:rPr>
          <w:rFonts w:hint="eastAsia" w:ascii="黑体" w:hAnsi="黑体" w:eastAsia="黑体" w:cs="黑体"/>
          <w:sz w:val="28"/>
          <w:szCs w:val="28"/>
        </w:rPr>
        <w:t>3、所有投标报价中最低的为第一中标候选人，以此类推。</w:t>
      </w:r>
    </w:p>
    <w:p>
      <w:pPr>
        <w:rPr>
          <w:rFonts w:ascii="黑体" w:hAnsi="黑体" w:eastAsia="黑体" w:cs="黑体"/>
          <w:sz w:val="28"/>
          <w:szCs w:val="28"/>
        </w:rPr>
      </w:pPr>
      <w:r>
        <w:rPr>
          <w:rFonts w:hint="eastAsia" w:ascii="黑体" w:hAnsi="黑体" w:eastAsia="黑体" w:cs="黑体"/>
          <w:sz w:val="28"/>
          <w:szCs w:val="28"/>
        </w:rPr>
        <w:t xml:space="preserve">    注：所有计算数据及评分结果保留至小数点后两位，第三位四舍五入。十四、重大偏差：</w:t>
      </w:r>
    </w:p>
    <w:p>
      <w:pPr>
        <w:rPr>
          <w:rFonts w:ascii="黑体" w:hAnsi="黑体" w:eastAsia="黑体" w:cs="黑体"/>
          <w:sz w:val="28"/>
          <w:szCs w:val="28"/>
        </w:rPr>
      </w:pPr>
      <w:r>
        <w:rPr>
          <w:rFonts w:hint="eastAsia" w:ascii="黑体" w:hAnsi="黑体" w:eastAsia="黑体" w:cs="黑体"/>
          <w:sz w:val="28"/>
          <w:szCs w:val="28"/>
        </w:rPr>
        <w:t xml:space="preserve">    经评标委员会认定，投标文件有下列情形之一的，作为无效投标文件：</w:t>
      </w:r>
    </w:p>
    <w:p>
      <w:pPr>
        <w:rPr>
          <w:rFonts w:ascii="黑体" w:hAnsi="黑体" w:eastAsia="黑体" w:cs="黑体"/>
          <w:sz w:val="28"/>
          <w:szCs w:val="28"/>
        </w:rPr>
      </w:pPr>
      <w:r>
        <w:rPr>
          <w:rFonts w:hint="eastAsia" w:ascii="黑体" w:hAnsi="黑体" w:eastAsia="黑体" w:cs="黑体"/>
          <w:sz w:val="28"/>
          <w:szCs w:val="28"/>
        </w:rPr>
        <w:t xml:space="preserve">    (1)投标文件没有投标人法定代表人或授权代理人未按规定签字(或盖</w:t>
      </w:r>
    </w:p>
    <w:p>
      <w:pPr>
        <w:rPr>
          <w:rFonts w:ascii="黑体" w:hAnsi="黑体" w:eastAsia="黑体" w:cs="黑体"/>
          <w:sz w:val="28"/>
          <w:szCs w:val="28"/>
        </w:rPr>
      </w:pPr>
      <w:r>
        <w:rPr>
          <w:rFonts w:hint="eastAsia" w:ascii="黑体" w:hAnsi="黑体" w:eastAsia="黑体" w:cs="黑体"/>
          <w:sz w:val="28"/>
          <w:szCs w:val="28"/>
        </w:rPr>
        <w:t>章)并加盖法人印章的；</w:t>
      </w:r>
    </w:p>
    <w:p>
      <w:pPr>
        <w:ind w:firstLine="560"/>
        <w:rPr>
          <w:rFonts w:ascii="黑体" w:hAnsi="黑体" w:eastAsia="黑体" w:cs="黑体"/>
          <w:sz w:val="28"/>
          <w:szCs w:val="28"/>
        </w:rPr>
      </w:pPr>
      <w:r>
        <w:rPr>
          <w:rFonts w:hint="eastAsia" w:ascii="黑体" w:hAnsi="黑体" w:eastAsia="黑体" w:cs="黑体"/>
          <w:sz w:val="28"/>
          <w:szCs w:val="28"/>
        </w:rPr>
        <w:t>(2)投标文件内容不全或者关键内容字迹模糊、无法辨认的；</w:t>
      </w:r>
    </w:p>
    <w:p>
      <w:pPr>
        <w:ind w:firstLine="560"/>
        <w:rPr>
          <w:rFonts w:ascii="黑体" w:hAnsi="黑体" w:eastAsia="黑体" w:cs="黑体"/>
          <w:sz w:val="28"/>
          <w:szCs w:val="28"/>
        </w:rPr>
      </w:pPr>
      <w:r>
        <w:rPr>
          <w:rFonts w:hint="eastAsia" w:ascii="黑体" w:hAnsi="黑体" w:eastAsia="黑体" w:cs="黑体"/>
          <w:sz w:val="28"/>
          <w:szCs w:val="28"/>
        </w:rPr>
        <w:t>(3)除按照招标文件规定提交备选标的以外，投标人同时提交两份或者</w:t>
      </w:r>
    </w:p>
    <w:p>
      <w:pPr>
        <w:rPr>
          <w:rFonts w:ascii="黑体" w:hAnsi="黑体" w:eastAsia="黑体" w:cs="黑体"/>
          <w:sz w:val="28"/>
          <w:szCs w:val="28"/>
        </w:rPr>
      </w:pPr>
      <w:r>
        <w:rPr>
          <w:rFonts w:hint="eastAsia" w:ascii="黑体" w:hAnsi="黑体" w:eastAsia="黑体" w:cs="黑体"/>
          <w:sz w:val="28"/>
          <w:szCs w:val="28"/>
        </w:rPr>
        <w:t>多份内容不同的投标文件，或者在同一份投标文件中对同一招标内容报有两个或者多个报价，并未声明以哪个报价为准的；</w:t>
      </w:r>
    </w:p>
    <w:p>
      <w:pPr>
        <w:rPr>
          <w:rFonts w:ascii="黑体" w:hAnsi="黑体" w:eastAsia="黑体" w:cs="黑体"/>
          <w:sz w:val="28"/>
          <w:szCs w:val="28"/>
        </w:rPr>
      </w:pPr>
      <w:r>
        <w:rPr>
          <w:rFonts w:hint="eastAsia" w:ascii="黑体" w:hAnsi="黑体" w:eastAsia="黑体" w:cs="黑体"/>
          <w:sz w:val="28"/>
          <w:szCs w:val="28"/>
        </w:rPr>
        <w:t xml:space="preserve">    (4)投标人在资格条件上发生重大变化广导致其不再具备原先规定的资格条件的；  </w:t>
      </w:r>
    </w:p>
    <w:p>
      <w:pPr>
        <w:rPr>
          <w:rFonts w:ascii="黑体" w:hAnsi="黑体" w:eastAsia="黑体" w:cs="黑体"/>
          <w:sz w:val="28"/>
          <w:szCs w:val="28"/>
        </w:rPr>
      </w:pPr>
      <w:r>
        <w:rPr>
          <w:rFonts w:hint="eastAsia" w:ascii="黑体" w:hAnsi="黑体" w:eastAsia="黑体" w:cs="黑体"/>
          <w:sz w:val="28"/>
          <w:szCs w:val="28"/>
        </w:rPr>
        <w:t xml:space="preserve">    (5)投标报价高于招标人限价的；</w:t>
      </w:r>
    </w:p>
    <w:p>
      <w:pPr>
        <w:rPr>
          <w:rFonts w:ascii="黑体" w:hAnsi="黑体" w:eastAsia="黑体" w:cs="黑体"/>
          <w:sz w:val="28"/>
          <w:szCs w:val="28"/>
        </w:rPr>
      </w:pPr>
      <w:r>
        <w:rPr>
          <w:rFonts w:hint="eastAsia" w:ascii="黑体" w:hAnsi="黑体" w:eastAsia="黑体" w:cs="黑体"/>
          <w:sz w:val="28"/>
          <w:szCs w:val="28"/>
        </w:rPr>
        <w:t xml:space="preserve">    (6)投标工期超过招标文件规定的工期的；</w:t>
      </w:r>
    </w:p>
    <w:p>
      <w:pPr>
        <w:rPr>
          <w:rFonts w:ascii="黑体" w:hAnsi="黑体" w:eastAsia="黑体" w:cs="黑体"/>
          <w:sz w:val="28"/>
          <w:szCs w:val="28"/>
        </w:rPr>
      </w:pPr>
      <w:r>
        <w:rPr>
          <w:rFonts w:hint="eastAsia" w:ascii="黑体" w:hAnsi="黑体" w:eastAsia="黑体" w:cs="黑体"/>
          <w:sz w:val="28"/>
          <w:szCs w:val="28"/>
        </w:rPr>
        <w:t xml:space="preserve">    (7)投标文件中载明的主要施工技术和方法违反国家的规范、规程和强</w:t>
      </w:r>
    </w:p>
    <w:p>
      <w:pPr>
        <w:rPr>
          <w:rFonts w:ascii="黑体" w:hAnsi="黑体" w:eastAsia="黑体" w:cs="黑体"/>
          <w:sz w:val="28"/>
          <w:szCs w:val="28"/>
        </w:rPr>
      </w:pPr>
      <w:r>
        <w:rPr>
          <w:rFonts w:hint="eastAsia" w:ascii="黑体" w:hAnsi="黑体" w:eastAsia="黑体" w:cs="黑体"/>
          <w:sz w:val="28"/>
          <w:szCs w:val="28"/>
        </w:rPr>
        <w:t>制性标准的；</w:t>
      </w:r>
    </w:p>
    <w:p>
      <w:pPr>
        <w:rPr>
          <w:rFonts w:ascii="黑体" w:hAnsi="黑体" w:eastAsia="黑体" w:cs="黑体"/>
          <w:sz w:val="28"/>
          <w:szCs w:val="28"/>
        </w:rPr>
      </w:pPr>
      <w:r>
        <w:rPr>
          <w:rFonts w:hint="eastAsia" w:ascii="黑体" w:hAnsi="黑体" w:eastAsia="黑体" w:cs="黑体"/>
          <w:sz w:val="28"/>
          <w:szCs w:val="28"/>
        </w:rPr>
        <w:t xml:space="preserve">    (8)招标文件中要求的投标文件的几个组成部分的任一部分被认定为无效的； </w:t>
      </w:r>
    </w:p>
    <w:p>
      <w:pPr>
        <w:rPr>
          <w:rFonts w:ascii="黑体" w:hAnsi="黑体" w:eastAsia="黑体" w:cs="黑体"/>
          <w:sz w:val="28"/>
          <w:szCs w:val="28"/>
        </w:rPr>
      </w:pPr>
      <w:r>
        <w:rPr>
          <w:rFonts w:hint="eastAsia" w:ascii="黑体" w:hAnsi="黑体" w:eastAsia="黑体" w:cs="黑体"/>
          <w:sz w:val="28"/>
          <w:szCs w:val="28"/>
        </w:rPr>
        <w:t xml:space="preserve">    (9)  投标文件附有招标人不能接受的条件的；</w:t>
      </w:r>
    </w:p>
    <w:p>
      <w:pPr>
        <w:rPr>
          <w:rFonts w:ascii="黑体" w:hAnsi="黑体" w:eastAsia="黑体" w:cs="黑体"/>
          <w:sz w:val="28"/>
          <w:szCs w:val="28"/>
        </w:rPr>
      </w:pPr>
      <w:r>
        <w:rPr>
          <w:rFonts w:hint="eastAsia" w:ascii="黑体" w:hAnsi="黑体" w:eastAsia="黑体" w:cs="黑体"/>
          <w:sz w:val="28"/>
          <w:szCs w:val="28"/>
        </w:rPr>
        <w:t xml:space="preserve">    (10)投标人名称与报名时投标申请人名称不一致的；</w:t>
      </w:r>
    </w:p>
    <w:p>
      <w:pPr>
        <w:rPr>
          <w:rFonts w:ascii="黑体" w:hAnsi="黑体" w:eastAsia="黑体" w:cs="黑体"/>
          <w:sz w:val="28"/>
          <w:szCs w:val="28"/>
        </w:rPr>
      </w:pPr>
      <w:r>
        <w:rPr>
          <w:rFonts w:hint="eastAsia" w:ascii="黑体" w:hAnsi="黑体" w:eastAsia="黑体" w:cs="黑体"/>
          <w:sz w:val="28"/>
          <w:szCs w:val="28"/>
        </w:rPr>
        <w:t xml:space="preserve">    (11)经评标委员会询价、论证、认定该投标人的报价低于其企业成本</w:t>
      </w:r>
    </w:p>
    <w:p>
      <w:pPr>
        <w:rPr>
          <w:rFonts w:ascii="黑体" w:hAnsi="黑体" w:eastAsia="黑体" w:cs="黑体"/>
          <w:sz w:val="28"/>
          <w:szCs w:val="28"/>
        </w:rPr>
      </w:pPr>
      <w:r>
        <w:rPr>
          <w:rFonts w:hint="eastAsia" w:ascii="黑体" w:hAnsi="黑体" w:eastAsia="黑体" w:cs="黑体"/>
          <w:sz w:val="28"/>
          <w:szCs w:val="28"/>
        </w:rPr>
        <w:t>的；</w:t>
      </w:r>
    </w:p>
    <w:p>
      <w:pPr>
        <w:rPr>
          <w:rFonts w:ascii="黑体" w:hAnsi="黑体" w:eastAsia="黑体" w:cs="黑体"/>
          <w:sz w:val="28"/>
          <w:szCs w:val="28"/>
        </w:rPr>
      </w:pPr>
      <w:r>
        <w:rPr>
          <w:rFonts w:hint="eastAsia" w:ascii="黑体" w:hAnsi="黑体" w:eastAsia="黑体" w:cs="黑体"/>
          <w:sz w:val="28"/>
          <w:szCs w:val="28"/>
        </w:rPr>
        <w:t xml:space="preserve">    (12)评标过程中，招标人或评标委员会发现投标人以他人名义投标、</w:t>
      </w:r>
    </w:p>
    <w:p>
      <w:pPr>
        <w:rPr>
          <w:rFonts w:ascii="黑体" w:hAnsi="黑体" w:eastAsia="黑体" w:cs="黑体"/>
          <w:sz w:val="28"/>
          <w:szCs w:val="28"/>
        </w:rPr>
      </w:pPr>
      <w:r>
        <w:rPr>
          <w:rFonts w:hint="eastAsia" w:ascii="黑体" w:hAnsi="黑体" w:eastAsia="黑体" w:cs="黑体"/>
          <w:sz w:val="28"/>
          <w:szCs w:val="28"/>
        </w:rPr>
        <w:t>串通投标、欺诈、威胁、以行贿手段或其他弄虚作假方式谋取中标、采取可能影响评标公正性的不正当手段的；</w:t>
      </w:r>
    </w:p>
    <w:p>
      <w:pPr>
        <w:rPr>
          <w:rFonts w:ascii="黑体" w:hAnsi="黑体" w:eastAsia="黑体" w:cs="黑体"/>
          <w:sz w:val="28"/>
          <w:szCs w:val="28"/>
        </w:rPr>
      </w:pPr>
      <w:r>
        <w:rPr>
          <w:rFonts w:hint="eastAsia" w:ascii="黑体" w:hAnsi="黑体" w:eastAsia="黑体" w:cs="黑体"/>
          <w:sz w:val="28"/>
          <w:szCs w:val="28"/>
        </w:rPr>
        <w:t xml:space="preserve">    (14)存在招标文件规定的重大偏差的情形的及依法应当否决其它情形。</w:t>
      </w:r>
    </w:p>
    <w:p>
      <w:pPr>
        <w:rPr>
          <w:rFonts w:ascii="黑体" w:hAnsi="黑体" w:eastAsia="黑体" w:cs="黑体"/>
          <w:sz w:val="28"/>
          <w:szCs w:val="28"/>
        </w:rPr>
      </w:pPr>
      <w:r>
        <w:rPr>
          <w:rFonts w:hint="eastAsia" w:ascii="黑体" w:hAnsi="黑体" w:eastAsia="黑体" w:cs="黑体"/>
          <w:sz w:val="28"/>
          <w:szCs w:val="28"/>
        </w:rPr>
        <w:t>十五、合同</w:t>
      </w:r>
    </w:p>
    <w:p>
      <w:pPr>
        <w:rPr>
          <w:rFonts w:ascii="黑体" w:hAnsi="黑体" w:eastAsia="黑体" w:cs="黑体"/>
          <w:sz w:val="28"/>
          <w:szCs w:val="28"/>
        </w:rPr>
      </w:pPr>
      <w:r>
        <w:rPr>
          <w:rFonts w:hint="eastAsia" w:ascii="黑体" w:hAnsi="黑体" w:eastAsia="黑体" w:cs="黑体"/>
          <w:sz w:val="28"/>
          <w:szCs w:val="28"/>
        </w:rPr>
        <w:t xml:space="preserve">   l、合同授予和拒绝</w:t>
      </w:r>
    </w:p>
    <w:p>
      <w:pPr>
        <w:rPr>
          <w:rFonts w:ascii="黑体" w:hAnsi="黑体" w:eastAsia="黑体" w:cs="黑体"/>
          <w:sz w:val="28"/>
          <w:szCs w:val="28"/>
        </w:rPr>
      </w:pPr>
      <w:r>
        <w:rPr>
          <w:rFonts w:hint="eastAsia" w:ascii="黑体" w:hAnsi="黑体" w:eastAsia="黑体" w:cs="黑体"/>
          <w:sz w:val="28"/>
          <w:szCs w:val="28"/>
        </w:rPr>
        <w:t>(1)本工程的施工合同将授予按本招标文件第十三条所确定的中标人。         (2)投标人中标后又提出对招标文件中合同条款的不实质性响应，经双</w:t>
      </w:r>
    </w:p>
    <w:p>
      <w:pPr>
        <w:rPr>
          <w:rFonts w:ascii="黑体" w:hAnsi="黑体" w:eastAsia="黑体" w:cs="黑体"/>
          <w:sz w:val="28"/>
          <w:szCs w:val="28"/>
        </w:rPr>
      </w:pPr>
      <w:r>
        <w:rPr>
          <w:rFonts w:hint="eastAsia" w:ascii="黑体" w:hAnsi="黑体" w:eastAsia="黑体" w:cs="黑体"/>
          <w:sz w:val="28"/>
          <w:szCs w:val="28"/>
        </w:rPr>
        <w:t>方协商，达不成一致意见的，招标人有权取消其中标资格。</w:t>
      </w:r>
    </w:p>
    <w:p>
      <w:pPr>
        <w:rPr>
          <w:rFonts w:ascii="黑体" w:hAnsi="黑体" w:eastAsia="黑体" w:cs="黑体"/>
          <w:sz w:val="28"/>
          <w:szCs w:val="28"/>
        </w:rPr>
      </w:pPr>
      <w:r>
        <w:rPr>
          <w:rFonts w:hint="eastAsia" w:ascii="黑体" w:hAnsi="黑体" w:eastAsia="黑体" w:cs="黑体"/>
          <w:sz w:val="28"/>
          <w:szCs w:val="28"/>
        </w:rPr>
        <w:t xml:space="preserve">   2、中标通知书</w:t>
      </w:r>
    </w:p>
    <w:p>
      <w:pPr>
        <w:ind w:firstLine="560"/>
        <w:rPr>
          <w:rFonts w:ascii="黑体" w:hAnsi="黑体" w:eastAsia="黑体" w:cs="黑体"/>
          <w:sz w:val="28"/>
          <w:szCs w:val="28"/>
        </w:rPr>
      </w:pPr>
      <w:r>
        <w:rPr>
          <w:rFonts w:hint="eastAsia" w:ascii="黑体" w:hAnsi="黑体" w:eastAsia="黑体" w:cs="黑体"/>
          <w:sz w:val="28"/>
          <w:szCs w:val="28"/>
        </w:rPr>
        <w:t>招标人在评标委员会提出书面评标报告后5日内确定中标人，但最迟应在投标有效期结束日15个工作日前确定，并向中标人发出中标通知书。</w:t>
      </w:r>
    </w:p>
    <w:p>
      <w:pPr>
        <w:rPr>
          <w:rFonts w:ascii="黑体" w:hAnsi="黑体" w:eastAsia="黑体" w:cs="黑体"/>
          <w:sz w:val="28"/>
          <w:szCs w:val="28"/>
        </w:rPr>
      </w:pPr>
      <w:r>
        <w:rPr>
          <w:rFonts w:hint="eastAsia" w:ascii="黑体" w:hAnsi="黑体" w:eastAsia="黑体" w:cs="黑体"/>
          <w:sz w:val="28"/>
          <w:szCs w:val="28"/>
        </w:rPr>
        <w:t xml:space="preserve">   3、协议书的签订 </w:t>
      </w:r>
    </w:p>
    <w:p>
      <w:pPr>
        <w:ind w:firstLine="560"/>
        <w:rPr>
          <w:rFonts w:ascii="黑体" w:hAnsi="黑体" w:eastAsia="黑体" w:cs="黑体"/>
          <w:sz w:val="28"/>
          <w:szCs w:val="28"/>
        </w:rPr>
      </w:pPr>
      <w:r>
        <w:rPr>
          <w:rFonts w:hint="eastAsia" w:ascii="黑体" w:hAnsi="黑体" w:eastAsia="黑体" w:cs="黑体"/>
          <w:sz w:val="28"/>
          <w:szCs w:val="28"/>
        </w:rPr>
        <w:t>(1)招标人与中标人应于中标通知书发出之日起5个工作日内，按照招标文件和中标人的投标文件签订建设工程施工合同；</w:t>
      </w:r>
    </w:p>
    <w:p>
      <w:pPr>
        <w:rPr>
          <w:rFonts w:ascii="黑体" w:hAnsi="黑体" w:eastAsia="黑体" w:cs="黑体"/>
          <w:sz w:val="28"/>
          <w:szCs w:val="28"/>
        </w:rPr>
      </w:pPr>
      <w:r>
        <w:rPr>
          <w:rFonts w:hint="eastAsia" w:ascii="黑体" w:hAnsi="黑体" w:eastAsia="黑体" w:cs="黑体"/>
          <w:sz w:val="28"/>
          <w:szCs w:val="28"/>
        </w:rPr>
        <w:t xml:space="preserve">    (2)中标人如不按招标文件规定与招标人签订合同，由此造成的损失予以赔偿，同时依法承担相应的法律责任。</w:t>
      </w:r>
    </w:p>
    <w:p>
      <w:pPr>
        <w:rPr>
          <w:rFonts w:ascii="黑体" w:hAnsi="黑体" w:eastAsia="黑体" w:cs="黑体"/>
          <w:sz w:val="28"/>
          <w:szCs w:val="28"/>
        </w:rPr>
      </w:pPr>
      <w:r>
        <w:rPr>
          <w:rFonts w:hint="eastAsia" w:ascii="黑体" w:hAnsi="黑体" w:eastAsia="黑体" w:cs="黑体"/>
          <w:sz w:val="28"/>
          <w:szCs w:val="28"/>
        </w:rPr>
        <w:t xml:space="preserve">   4、合同条款</w:t>
      </w:r>
    </w:p>
    <w:p>
      <w:pPr>
        <w:rPr>
          <w:rFonts w:ascii="黑体" w:hAnsi="黑体" w:eastAsia="黑体" w:cs="黑体"/>
          <w:sz w:val="28"/>
          <w:szCs w:val="28"/>
        </w:rPr>
      </w:pPr>
      <w:r>
        <w:rPr>
          <w:rFonts w:hint="eastAsia" w:ascii="黑体" w:hAnsi="黑体" w:eastAsia="黑体" w:cs="黑体"/>
          <w:sz w:val="28"/>
          <w:szCs w:val="28"/>
        </w:rPr>
        <w:t xml:space="preserve">     需要特别明确的合同条款约定如下：</w:t>
      </w:r>
    </w:p>
    <w:p>
      <w:pPr>
        <w:rPr>
          <w:rFonts w:ascii="黑体" w:hAnsi="黑体" w:eastAsia="黑体" w:cs="黑体"/>
          <w:sz w:val="28"/>
          <w:szCs w:val="28"/>
        </w:rPr>
      </w:pPr>
      <w:r>
        <w:rPr>
          <w:rFonts w:hint="eastAsia" w:ascii="黑体" w:hAnsi="黑体" w:eastAsia="黑体" w:cs="黑体"/>
          <w:sz w:val="28"/>
          <w:szCs w:val="28"/>
        </w:rPr>
        <w:t xml:space="preserve">     合同工期：30日历天。</w:t>
      </w:r>
    </w:p>
    <w:p>
      <w:pPr>
        <w:rPr>
          <w:rFonts w:ascii="黑体" w:hAnsi="黑体" w:eastAsia="黑体" w:cs="黑体"/>
          <w:sz w:val="28"/>
          <w:szCs w:val="28"/>
        </w:rPr>
      </w:pPr>
      <w:r>
        <w:rPr>
          <w:rFonts w:hint="eastAsia" w:ascii="黑体" w:hAnsi="黑体" w:eastAsia="黑体" w:cs="黑体"/>
          <w:sz w:val="28"/>
          <w:szCs w:val="28"/>
        </w:rPr>
        <w:t xml:space="preserve">     付款方式：工程完工公司内部验收合格后一月内付清结算金额的50%，由区农委组织验收合格后财政补助款到位付至结算金额的95%。质保金为工程款的5%。质量保修期为一年，质保期按《建设工程质量管理条例》有关规定执行，质保期满后若无质量问题支付质量质保金。</w:t>
      </w:r>
    </w:p>
    <w:p>
      <w:pPr>
        <w:rPr>
          <w:rFonts w:ascii="黑体" w:hAnsi="黑体" w:eastAsia="黑体" w:cs="黑体"/>
          <w:sz w:val="28"/>
          <w:szCs w:val="28"/>
        </w:rPr>
      </w:pPr>
      <w:r>
        <w:rPr>
          <w:rFonts w:hint="eastAsia" w:ascii="黑体" w:hAnsi="黑体" w:eastAsia="黑体" w:cs="黑体"/>
          <w:sz w:val="28"/>
          <w:szCs w:val="28"/>
        </w:rPr>
        <w:t>5、履约担保</w:t>
      </w:r>
    </w:p>
    <w:p>
      <w:pPr>
        <w:rPr>
          <w:rFonts w:ascii="黑体" w:hAnsi="黑体" w:eastAsia="黑体" w:cs="黑体"/>
          <w:sz w:val="28"/>
          <w:szCs w:val="28"/>
        </w:rPr>
      </w:pPr>
      <w:r>
        <w:rPr>
          <w:rFonts w:hint="eastAsia" w:ascii="黑体" w:hAnsi="黑体" w:eastAsia="黑体" w:cs="黑体"/>
          <w:sz w:val="28"/>
          <w:szCs w:val="28"/>
        </w:rPr>
        <w:t>1.担保形式：必须从投标人基本银行账户转帐方式缴纳。</w:t>
      </w:r>
    </w:p>
    <w:p>
      <w:pPr>
        <w:rPr>
          <w:rFonts w:ascii="黑体" w:hAnsi="黑体" w:eastAsia="黑体" w:cs="黑体"/>
          <w:sz w:val="28"/>
          <w:szCs w:val="28"/>
        </w:rPr>
      </w:pPr>
      <w:r>
        <w:rPr>
          <w:rFonts w:hint="eastAsia" w:ascii="黑体" w:hAnsi="黑体" w:eastAsia="黑体" w:cs="黑体"/>
          <w:sz w:val="28"/>
          <w:szCs w:val="28"/>
        </w:rPr>
        <w:t>2.担保金额：中标金额的3%。</w:t>
      </w:r>
    </w:p>
    <w:p>
      <w:pPr>
        <w:rPr>
          <w:rFonts w:ascii="黑体" w:hAnsi="黑体" w:eastAsia="黑体" w:cs="黑体"/>
          <w:sz w:val="28"/>
          <w:szCs w:val="28"/>
        </w:rPr>
      </w:pPr>
      <w:r>
        <w:rPr>
          <w:rFonts w:hint="eastAsia" w:ascii="黑体" w:hAnsi="黑体" w:eastAsia="黑体" w:cs="黑体"/>
          <w:sz w:val="28"/>
          <w:szCs w:val="28"/>
        </w:rPr>
        <w:t>履约保证交纳时间：在签订合同之后5日内递交</w:t>
      </w:r>
    </w:p>
    <w:p>
      <w:pPr>
        <w:rPr>
          <w:rFonts w:ascii="黑体" w:hAnsi="黑体" w:eastAsia="黑体" w:cs="黑体"/>
          <w:sz w:val="28"/>
          <w:szCs w:val="28"/>
        </w:rPr>
      </w:pPr>
      <w:r>
        <w:rPr>
          <w:rFonts w:hint="eastAsia" w:ascii="黑体" w:hAnsi="黑体" w:eastAsia="黑体" w:cs="黑体"/>
          <w:sz w:val="28"/>
          <w:szCs w:val="28"/>
        </w:rPr>
        <w:t>投标人的履约保证金，中心在收到该项目竣工验收报告后5个工作日内不计息退还。</w:t>
      </w:r>
    </w:p>
    <w:p>
      <w:pPr>
        <w:rPr>
          <w:rFonts w:ascii="黑体" w:hAnsi="黑体" w:eastAsia="黑体" w:cs="黑体"/>
          <w:sz w:val="28"/>
          <w:szCs w:val="28"/>
        </w:rPr>
      </w:pPr>
      <w:r>
        <w:rPr>
          <w:rFonts w:hint="eastAsia" w:ascii="黑体" w:hAnsi="黑体" w:eastAsia="黑体" w:cs="黑体"/>
          <w:sz w:val="28"/>
          <w:szCs w:val="28"/>
        </w:rPr>
        <w:t xml:space="preserve">   未尽事宜由招标人与投标人另行约定。</w:t>
      </w:r>
    </w:p>
    <w:p>
      <w:pPr>
        <w:rPr>
          <w:rFonts w:ascii="黑体" w:hAnsi="黑体" w:eastAsia="黑体" w:cs="黑体"/>
          <w:sz w:val="28"/>
          <w:szCs w:val="28"/>
        </w:rPr>
      </w:pPr>
      <w:r>
        <w:rPr>
          <w:rFonts w:hint="eastAsia" w:ascii="黑体" w:hAnsi="黑体" w:eastAsia="黑体" w:cs="黑体"/>
          <w:sz w:val="28"/>
          <w:szCs w:val="28"/>
        </w:rPr>
        <w:t xml:space="preserve">       附：投标格式附件</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jc w:val="center"/>
        <w:rPr>
          <w:rFonts w:ascii="黑体" w:hAnsi="黑体" w:eastAsia="黑体" w:cs="黑体"/>
          <w:sz w:val="36"/>
          <w:szCs w:val="28"/>
        </w:rPr>
      </w:pPr>
      <w:r>
        <w:rPr>
          <w:rFonts w:hint="eastAsia" w:ascii="黑体" w:hAnsi="黑体" w:eastAsia="黑体" w:cs="黑体"/>
          <w:sz w:val="36"/>
          <w:szCs w:val="28"/>
        </w:rPr>
        <w:t>法定代表人身份证明</w:t>
      </w:r>
    </w:p>
    <w:p>
      <w:pPr>
        <w:jc w:val="center"/>
        <w:rPr>
          <w:rFonts w:ascii="黑体" w:hAnsi="黑体" w:eastAsia="黑体" w:cs="黑体"/>
          <w:sz w:val="36"/>
          <w:szCs w:val="28"/>
        </w:rPr>
      </w:pPr>
    </w:p>
    <w:p>
      <w:pPr>
        <w:rPr>
          <w:rFonts w:ascii="黑体" w:hAnsi="黑体" w:eastAsia="黑体" w:cs="黑体"/>
          <w:sz w:val="28"/>
          <w:szCs w:val="28"/>
        </w:rPr>
      </w:pPr>
      <w:r>
        <w:rPr>
          <w:rFonts w:hint="eastAsia" w:ascii="黑体" w:hAnsi="黑体" w:eastAsia="黑体" w:cs="黑体"/>
          <w:sz w:val="28"/>
          <w:szCs w:val="28"/>
        </w:rPr>
        <w:t>投标人名称：</w:t>
      </w:r>
    </w:p>
    <w:p>
      <w:pPr>
        <w:rPr>
          <w:rFonts w:ascii="黑体" w:hAnsi="黑体" w:eastAsia="黑体" w:cs="黑体"/>
          <w:sz w:val="28"/>
          <w:szCs w:val="28"/>
        </w:rPr>
      </w:pPr>
      <w:r>
        <w:rPr>
          <w:rFonts w:hint="eastAsia" w:ascii="黑体" w:hAnsi="黑体" w:eastAsia="黑体" w:cs="黑体"/>
          <w:sz w:val="28"/>
          <w:szCs w:val="28"/>
        </w:rPr>
        <w:t>单位性质：</w:t>
      </w:r>
    </w:p>
    <w:p>
      <w:pPr>
        <w:rPr>
          <w:rFonts w:ascii="黑体" w:hAnsi="黑体" w:eastAsia="黑体" w:cs="黑体"/>
          <w:sz w:val="28"/>
          <w:szCs w:val="28"/>
          <w:u w:val="single"/>
        </w:rPr>
      </w:pPr>
      <w:r>
        <w:rPr>
          <w:rFonts w:hint="eastAsia" w:ascii="黑体" w:hAnsi="黑体" w:eastAsia="黑体" w:cs="黑体"/>
          <w:sz w:val="28"/>
          <w:szCs w:val="28"/>
        </w:rPr>
        <w:t xml:space="preserve">地址： </w:t>
      </w:r>
    </w:p>
    <w:p>
      <w:pPr>
        <w:rPr>
          <w:rFonts w:ascii="黑体" w:hAnsi="黑体" w:eastAsia="黑体" w:cs="黑体"/>
          <w:sz w:val="28"/>
          <w:szCs w:val="28"/>
        </w:rPr>
      </w:pPr>
      <w:r>
        <w:rPr>
          <w:rFonts w:hint="eastAsia" w:ascii="黑体" w:hAnsi="黑体" w:eastAsia="黑体" w:cs="黑体"/>
          <w:sz w:val="28"/>
          <w:szCs w:val="28"/>
        </w:rPr>
        <w:t xml:space="preserve">成立时间：年月日 </w:t>
      </w:r>
    </w:p>
    <w:p>
      <w:pPr>
        <w:rPr>
          <w:rFonts w:ascii="黑体" w:hAnsi="黑体" w:eastAsia="黑体" w:cs="黑体"/>
          <w:sz w:val="28"/>
          <w:szCs w:val="28"/>
        </w:rPr>
      </w:pPr>
      <w:r>
        <w:rPr>
          <w:rFonts w:hint="eastAsia" w:ascii="黑体" w:hAnsi="黑体" w:eastAsia="黑体" w:cs="黑体"/>
          <w:sz w:val="28"/>
          <w:szCs w:val="28"/>
        </w:rPr>
        <w:t xml:space="preserve">经营期限：                                  </w:t>
      </w:r>
    </w:p>
    <w:p>
      <w:pPr>
        <w:rPr>
          <w:rFonts w:ascii="黑体" w:hAnsi="黑体" w:eastAsia="黑体" w:cs="黑体"/>
          <w:sz w:val="28"/>
          <w:szCs w:val="28"/>
        </w:rPr>
      </w:pPr>
      <w:r>
        <w:rPr>
          <w:rFonts w:hint="eastAsia" w:ascii="黑体" w:hAnsi="黑体" w:eastAsia="黑体" w:cs="黑体"/>
          <w:sz w:val="28"/>
          <w:szCs w:val="28"/>
        </w:rPr>
        <w:t>姓名：性别：年龄：职务：</w:t>
      </w:r>
    </w:p>
    <w:p>
      <w:pPr>
        <w:rPr>
          <w:rFonts w:ascii="黑体" w:hAnsi="黑体" w:eastAsia="黑体" w:cs="黑体"/>
          <w:sz w:val="28"/>
          <w:szCs w:val="28"/>
        </w:rPr>
      </w:pPr>
      <w:r>
        <w:rPr>
          <w:rFonts w:hint="eastAsia" w:ascii="黑体" w:hAnsi="黑体" w:eastAsia="黑体" w:cs="黑体"/>
          <w:sz w:val="28"/>
          <w:szCs w:val="28"/>
        </w:rPr>
        <w:t>系(投标人名称）的法定代表人。</w:t>
      </w:r>
    </w:p>
    <w:p>
      <w:pPr>
        <w:ind w:firstLine="560"/>
        <w:rPr>
          <w:rFonts w:ascii="黑体" w:hAnsi="黑体" w:eastAsia="黑体" w:cs="黑体"/>
          <w:sz w:val="28"/>
          <w:szCs w:val="28"/>
        </w:rPr>
      </w:pPr>
      <w:r>
        <w:rPr>
          <w:rFonts w:hint="eastAsia" w:ascii="黑体" w:hAnsi="黑体" w:eastAsia="黑体" w:cs="黑体"/>
          <w:sz w:val="28"/>
          <w:szCs w:val="28"/>
        </w:rPr>
        <w:t>特此证明。</w:t>
      </w:r>
    </w:p>
    <w:p>
      <w:pPr>
        <w:ind w:firstLine="560"/>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投标人：（盖单位公章）</w:t>
      </w:r>
    </w:p>
    <w:p>
      <w:pPr>
        <w:rPr>
          <w:rFonts w:ascii="黑体" w:hAnsi="黑体" w:eastAsia="黑体" w:cs="黑体"/>
          <w:sz w:val="28"/>
          <w:szCs w:val="28"/>
        </w:rPr>
      </w:pPr>
      <w:r>
        <w:rPr>
          <w:rFonts w:hint="eastAsia" w:ascii="黑体" w:hAnsi="黑体" w:eastAsia="黑体" w:cs="黑体"/>
          <w:sz w:val="28"/>
          <w:szCs w:val="28"/>
        </w:rPr>
        <w:t>年月日</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 xml:space="preserve">                    身份证复印件粘贴处</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注：法定代表人身份证明需按上述格式填写完整，不可缺少内容。在此基础上增加内容不影响其有效性。</w:t>
      </w:r>
    </w:p>
    <w:p>
      <w:pPr>
        <w:jc w:val="center"/>
        <w:rPr>
          <w:rFonts w:ascii="黑体" w:hAnsi="黑体" w:eastAsia="黑体" w:cs="黑体"/>
          <w:sz w:val="36"/>
          <w:szCs w:val="28"/>
        </w:rPr>
      </w:pPr>
      <w:r>
        <w:rPr>
          <w:rFonts w:hint="eastAsia" w:ascii="黑体" w:hAnsi="黑体" w:eastAsia="黑体" w:cs="黑体"/>
          <w:sz w:val="36"/>
          <w:szCs w:val="28"/>
        </w:rPr>
        <w:t>授权书</w:t>
      </w:r>
    </w:p>
    <w:p>
      <w:pPr>
        <w:rPr>
          <w:rFonts w:ascii="黑体" w:hAnsi="黑体" w:eastAsia="黑体" w:cs="黑体"/>
          <w:sz w:val="28"/>
          <w:szCs w:val="28"/>
        </w:rPr>
      </w:pPr>
      <w:r>
        <w:rPr>
          <w:rFonts w:hint="eastAsia" w:ascii="黑体" w:hAnsi="黑体" w:eastAsia="黑体" w:cs="黑体"/>
          <w:sz w:val="28"/>
          <w:szCs w:val="28"/>
        </w:rPr>
        <w:t xml:space="preserve">   本授权书声明：我系的法定代表人，现授权我单位的为我公司代理人，以本公司的名义参加工程的相关事宜。</w:t>
      </w: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授权代理人无转让权，特此授权</w:t>
      </w: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竞标单位（盖章）：</w:t>
      </w:r>
    </w:p>
    <w:p>
      <w:pPr>
        <w:rPr>
          <w:rFonts w:ascii="黑体" w:hAnsi="黑体" w:eastAsia="黑体" w:cs="黑体"/>
          <w:sz w:val="28"/>
          <w:szCs w:val="28"/>
        </w:rPr>
      </w:pPr>
      <w:r>
        <w:rPr>
          <w:rFonts w:hint="eastAsia" w:ascii="黑体" w:hAnsi="黑体" w:eastAsia="黑体" w:cs="黑体"/>
          <w:sz w:val="28"/>
          <w:szCs w:val="28"/>
        </w:rPr>
        <w:t>法定代表人：（签字或盖章）</w:t>
      </w: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日期</w:t>
      </w:r>
      <w:r>
        <w:rPr>
          <w:rFonts w:hint="eastAsia" w:ascii="黑体" w:hAnsi="黑体" w:eastAsia="黑体" w:cs="黑体"/>
          <w:sz w:val="28"/>
          <w:szCs w:val="28"/>
          <w:u w:val="single"/>
        </w:rPr>
        <w:t xml:space="preserve">：      </w:t>
      </w:r>
      <w:r>
        <w:rPr>
          <w:rFonts w:hint="eastAsia" w:ascii="黑体" w:hAnsi="黑体" w:eastAsia="黑体" w:cs="黑体"/>
          <w:sz w:val="28"/>
          <w:szCs w:val="28"/>
        </w:rPr>
        <w:t>年月日</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 xml:space="preserve">   授权人身份证复印件               代理人身份证复印件</w:t>
      </w:r>
    </w:p>
    <w:p>
      <w:pPr>
        <w:rPr>
          <w:rFonts w:ascii="黑体" w:hAnsi="黑体" w:eastAsia="黑体" w:cs="黑体"/>
          <w:sz w:val="28"/>
          <w:szCs w:val="28"/>
        </w:rPr>
      </w:pPr>
      <w:r>
        <w:rPr>
          <w:rFonts w:hint="eastAsia" w:ascii="黑体" w:hAnsi="黑体" w:eastAsia="黑体" w:cs="黑体"/>
          <w:sz w:val="28"/>
          <w:szCs w:val="28"/>
        </w:rPr>
        <w:t xml:space="preserve">         粘贴处                           粘贴处</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hint="eastAsia" w:ascii="黑体" w:hAnsi="黑体" w:eastAsia="黑体" w:cs="黑体"/>
          <w:sz w:val="28"/>
          <w:szCs w:val="28"/>
        </w:rPr>
      </w:pPr>
    </w:p>
    <w:p>
      <w:pPr>
        <w:rPr>
          <w:rFonts w:ascii="黑体" w:hAnsi="黑体" w:eastAsia="黑体" w:cs="黑体"/>
          <w:sz w:val="28"/>
          <w:szCs w:val="28"/>
        </w:rPr>
      </w:pPr>
    </w:p>
    <w:p>
      <w:pPr>
        <w:jc w:val="center"/>
        <w:rPr>
          <w:rFonts w:ascii="黑体" w:hAnsi="黑体" w:eastAsia="黑体" w:cs="黑体"/>
          <w:sz w:val="28"/>
          <w:szCs w:val="28"/>
        </w:rPr>
      </w:pPr>
      <w:r>
        <w:rPr>
          <w:rFonts w:hint="eastAsia" w:ascii="黑体" w:hAnsi="黑体" w:eastAsia="黑体" w:cs="黑体"/>
          <w:sz w:val="28"/>
          <w:szCs w:val="28"/>
        </w:rPr>
        <w:t>重庆市建设工程施工投标承诺书</w:t>
      </w:r>
    </w:p>
    <w:p>
      <w:pPr>
        <w:rPr>
          <w:rFonts w:ascii="黑体" w:hAnsi="黑体" w:eastAsia="黑体" w:cs="黑体"/>
          <w:sz w:val="28"/>
          <w:szCs w:val="28"/>
          <w:u w:val="single"/>
        </w:rPr>
      </w:pPr>
      <w:r>
        <w:rPr>
          <w:rFonts w:hint="eastAsia" w:ascii="黑体" w:hAnsi="黑体" w:eastAsia="黑体" w:cs="黑体"/>
          <w:sz w:val="28"/>
          <w:szCs w:val="28"/>
        </w:rPr>
        <w:t>招标人：</w:t>
      </w:r>
      <w:r>
        <w:rPr>
          <w:rFonts w:hint="eastAsia" w:ascii="黑体" w:hAnsi="黑体" w:eastAsia="黑体" w:cs="黑体"/>
          <w:sz w:val="28"/>
          <w:szCs w:val="28"/>
          <w:u w:val="single"/>
        </w:rPr>
        <w:t>重庆尚品元新农业发展有限公司</w:t>
      </w:r>
    </w:p>
    <w:p>
      <w:pPr>
        <w:ind w:firstLine="560"/>
        <w:rPr>
          <w:rFonts w:ascii="黑体" w:hAnsi="黑体" w:eastAsia="黑体" w:cs="黑体"/>
          <w:sz w:val="28"/>
          <w:szCs w:val="28"/>
        </w:rPr>
      </w:pPr>
      <w:r>
        <w:rPr>
          <w:rFonts w:hint="eastAsia" w:ascii="黑体" w:hAnsi="黑体" w:eastAsia="黑体" w:cs="黑体"/>
          <w:sz w:val="28"/>
          <w:szCs w:val="28"/>
        </w:rPr>
        <w:t>1、根据你方拟建尚品元农业河东村蔬菜基地大棚配套设施建设项目的招标文件，遵照《中华人民和国招标投标法》等有关法律法规的规定，经踏勘现场和研究招标文件的投标须知、合同条款、图纸、工程建设标准和工程图纸说明有关文件后，我方愿以总价(含全文明施工费)的投标报价并按图纸、合同条款、工程建设标准和工程图纸说明等要求施工。</w:t>
      </w:r>
    </w:p>
    <w:p>
      <w:pPr>
        <w:rPr>
          <w:rFonts w:ascii="黑体" w:hAnsi="黑体" w:eastAsia="黑体" w:cs="黑体"/>
          <w:sz w:val="28"/>
          <w:szCs w:val="28"/>
        </w:rPr>
      </w:pPr>
      <w:r>
        <w:rPr>
          <w:rFonts w:hint="eastAsia" w:ascii="黑体" w:hAnsi="黑体" w:eastAsia="黑体" w:cs="黑体"/>
          <w:sz w:val="28"/>
          <w:szCs w:val="28"/>
        </w:rPr>
        <w:t xml:space="preserve">    2、我方已详细阅读全部招标文件，包括澄清或者修改文件。</w:t>
      </w:r>
    </w:p>
    <w:p>
      <w:pPr>
        <w:rPr>
          <w:rFonts w:ascii="黑体" w:hAnsi="黑体" w:eastAsia="黑体" w:cs="黑体"/>
          <w:sz w:val="28"/>
          <w:szCs w:val="28"/>
        </w:rPr>
      </w:pPr>
      <w:r>
        <w:rPr>
          <w:rFonts w:hint="eastAsia" w:ascii="黑体" w:hAnsi="黑体" w:eastAsia="黑体" w:cs="黑体"/>
          <w:sz w:val="28"/>
          <w:szCs w:val="28"/>
        </w:rPr>
        <w:t xml:space="preserve">    3、一旦我方中标，我方保证在</w:t>
      </w:r>
      <w:r>
        <w:rPr>
          <w:rFonts w:hint="eastAsia" w:ascii="黑体" w:hAnsi="黑体" w:eastAsia="黑体" w:cs="黑体"/>
          <w:sz w:val="28"/>
          <w:szCs w:val="28"/>
          <w:u w:val="single"/>
        </w:rPr>
        <w:t xml:space="preserve">   30   </w:t>
      </w:r>
      <w:r>
        <w:rPr>
          <w:rFonts w:hint="eastAsia" w:ascii="黑体" w:hAnsi="黑体" w:eastAsia="黑体" w:cs="黑体"/>
          <w:sz w:val="28"/>
          <w:szCs w:val="28"/>
        </w:rPr>
        <w:t>日完成招标文件约定的施工内容。</w:t>
      </w:r>
    </w:p>
    <w:p>
      <w:pPr>
        <w:rPr>
          <w:rFonts w:ascii="黑体" w:hAnsi="黑体" w:eastAsia="黑体" w:cs="黑体"/>
          <w:sz w:val="28"/>
          <w:szCs w:val="28"/>
        </w:rPr>
      </w:pPr>
      <w:r>
        <w:rPr>
          <w:rFonts w:hint="eastAsia" w:ascii="黑体" w:hAnsi="黑体" w:eastAsia="黑体" w:cs="黑体"/>
          <w:sz w:val="28"/>
          <w:szCs w:val="28"/>
        </w:rPr>
        <w:t xml:space="preserve">    4、我方同意所提交的投标文件在招标文件规定的投标有效期内有效，在此期间内如果中标，我方将受此约束。</w:t>
      </w:r>
    </w:p>
    <w:p>
      <w:pPr>
        <w:ind w:firstLine="560"/>
        <w:rPr>
          <w:rFonts w:ascii="黑体" w:hAnsi="黑体" w:eastAsia="黑体" w:cs="黑体"/>
          <w:sz w:val="28"/>
          <w:szCs w:val="28"/>
        </w:rPr>
      </w:pPr>
      <w:r>
        <w:rPr>
          <w:rFonts w:hint="eastAsia" w:ascii="黑体" w:hAnsi="黑体" w:eastAsia="黑体" w:cs="黑体"/>
          <w:sz w:val="28"/>
          <w:szCs w:val="28"/>
        </w:rPr>
        <w:t>5、除非达成另外协议并生效，你方的中标通知书和本投标文件将成为约束双方的合同文件组成部分。</w:t>
      </w:r>
    </w:p>
    <w:p>
      <w:pPr>
        <w:ind w:firstLine="560"/>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 xml:space="preserve">    投标人：（盖章）</w:t>
      </w:r>
    </w:p>
    <w:p>
      <w:pPr>
        <w:ind w:firstLine="560"/>
        <w:rPr>
          <w:rFonts w:ascii="黑体" w:hAnsi="黑体" w:eastAsia="黑体" w:cs="黑体"/>
          <w:sz w:val="28"/>
          <w:szCs w:val="28"/>
        </w:rPr>
      </w:pPr>
      <w:r>
        <w:rPr>
          <w:rFonts w:hint="eastAsia" w:ascii="黑体" w:hAnsi="黑体" w:eastAsia="黑体" w:cs="黑体"/>
          <w:sz w:val="28"/>
          <w:szCs w:val="28"/>
        </w:rPr>
        <w:t>法定代表人：（签字或盖章）</w:t>
      </w:r>
    </w:p>
    <w:p>
      <w:pPr>
        <w:ind w:firstLine="560"/>
        <w:rPr>
          <w:rFonts w:ascii="黑体" w:hAnsi="黑体" w:eastAsia="黑体" w:cs="黑体"/>
          <w:sz w:val="28"/>
          <w:szCs w:val="28"/>
        </w:rPr>
      </w:pPr>
      <w:r>
        <w:rPr>
          <w:rFonts w:hint="eastAsia" w:ascii="黑体" w:hAnsi="黑体" w:eastAsia="黑体" w:cs="黑体"/>
          <w:sz w:val="28"/>
          <w:szCs w:val="28"/>
        </w:rPr>
        <w:t>单位地址：</w:t>
      </w:r>
    </w:p>
    <w:p>
      <w:pPr>
        <w:ind w:firstLine="560"/>
        <w:rPr>
          <w:rFonts w:ascii="黑体" w:hAnsi="黑体" w:eastAsia="黑体" w:cs="黑体"/>
          <w:sz w:val="28"/>
          <w:szCs w:val="28"/>
        </w:rPr>
      </w:pPr>
      <w:r>
        <w:rPr>
          <w:rFonts w:hint="eastAsia" w:ascii="黑体" w:hAnsi="黑体" w:eastAsia="黑体" w:cs="黑体"/>
          <w:sz w:val="28"/>
          <w:szCs w:val="28"/>
        </w:rPr>
        <w:t>邮政编码：电话：传真：</w:t>
      </w:r>
    </w:p>
    <w:p>
      <w:pPr>
        <w:ind w:firstLine="560"/>
        <w:rPr>
          <w:rFonts w:ascii="黑体" w:hAnsi="黑体" w:eastAsia="黑体" w:cs="黑体"/>
          <w:sz w:val="28"/>
          <w:szCs w:val="28"/>
        </w:rPr>
      </w:pPr>
      <w:r>
        <w:rPr>
          <w:rFonts w:hint="eastAsia" w:ascii="黑体" w:hAnsi="黑体" w:eastAsia="黑体" w:cs="黑体"/>
          <w:sz w:val="28"/>
          <w:szCs w:val="28"/>
        </w:rPr>
        <w:t>日   期：       年     月      日</w:t>
      </w:r>
    </w:p>
    <w:p>
      <w:pPr>
        <w:ind w:firstLine="560"/>
        <w:rPr>
          <w:rFonts w:ascii="黑体" w:hAnsi="黑体" w:eastAsia="黑体" w:cs="黑体"/>
          <w:sz w:val="28"/>
          <w:szCs w:val="28"/>
        </w:rPr>
      </w:pPr>
      <w:r>
        <w:rPr>
          <w:rFonts w:hint="eastAsia" w:ascii="黑体" w:hAnsi="黑体" w:eastAsia="黑体" w:cs="黑体"/>
          <w:sz w:val="28"/>
          <w:szCs w:val="28"/>
        </w:rPr>
        <w:t>重庆市建设工程招标投标办公室监制  2006版(市)</w:t>
      </w:r>
    </w:p>
    <w:p>
      <w:pPr>
        <w:jc w:val="center"/>
        <w:rPr>
          <w:rFonts w:ascii="黑体" w:hAnsi="黑体" w:eastAsia="黑体" w:cs="黑体"/>
          <w:sz w:val="36"/>
          <w:szCs w:val="28"/>
        </w:rPr>
      </w:pPr>
    </w:p>
    <w:p>
      <w:pPr>
        <w:jc w:val="center"/>
        <w:rPr>
          <w:rFonts w:ascii="黑体" w:hAnsi="黑体" w:eastAsia="黑体" w:cs="黑体"/>
          <w:sz w:val="36"/>
          <w:szCs w:val="28"/>
        </w:rPr>
      </w:pPr>
      <w:r>
        <w:rPr>
          <w:rFonts w:hint="eastAsia" w:ascii="黑体" w:hAnsi="黑体" w:eastAsia="黑体" w:cs="黑体"/>
          <w:sz w:val="36"/>
          <w:szCs w:val="28"/>
        </w:rPr>
        <w:t>招标文件确认书</w:t>
      </w:r>
    </w:p>
    <w:p>
      <w:pPr>
        <w:rPr>
          <w:rFonts w:ascii="黑体" w:hAnsi="黑体" w:eastAsia="黑体" w:cs="黑体"/>
          <w:sz w:val="28"/>
          <w:szCs w:val="28"/>
        </w:rPr>
      </w:pPr>
      <w:r>
        <w:rPr>
          <w:rFonts w:hint="eastAsia" w:ascii="黑体" w:hAnsi="黑体" w:eastAsia="黑体" w:cs="黑体"/>
          <w:sz w:val="28"/>
          <w:szCs w:val="28"/>
        </w:rPr>
        <w:t>重庆尚品元新农业发展有限公司</w:t>
      </w:r>
    </w:p>
    <w:p>
      <w:pPr>
        <w:ind w:firstLine="560"/>
        <w:rPr>
          <w:rFonts w:ascii="黑体" w:hAnsi="黑体" w:eastAsia="黑体" w:cs="黑体"/>
          <w:sz w:val="28"/>
          <w:szCs w:val="28"/>
        </w:rPr>
      </w:pPr>
      <w:r>
        <w:rPr>
          <w:rFonts w:hint="eastAsia" w:ascii="黑体" w:hAnsi="黑体" w:eastAsia="黑体" w:cs="黑体"/>
          <w:sz w:val="28"/>
          <w:szCs w:val="28"/>
        </w:rPr>
        <w:t>我单位参加尚品元农业河东村蔬菜基地大棚配套设施建设项目的投标，对贵单位     年  月  日发出的该工程的招标文书及相应的补充资料、书面通知的全部内容予以确认并按其要求提交投标文件。</w:t>
      </w:r>
    </w:p>
    <w:p>
      <w:pPr>
        <w:ind w:firstLine="560"/>
        <w:rPr>
          <w:rFonts w:ascii="黑体" w:hAnsi="黑体" w:eastAsia="黑体" w:cs="黑体"/>
          <w:sz w:val="28"/>
          <w:szCs w:val="28"/>
        </w:rPr>
      </w:pPr>
    </w:p>
    <w:p>
      <w:pPr>
        <w:ind w:firstLine="560"/>
        <w:rPr>
          <w:rFonts w:ascii="黑体" w:hAnsi="黑体" w:eastAsia="黑体" w:cs="黑体"/>
          <w:sz w:val="28"/>
          <w:szCs w:val="28"/>
        </w:rPr>
      </w:pPr>
    </w:p>
    <w:p>
      <w:pPr>
        <w:ind w:firstLine="560"/>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 xml:space="preserve">      投标单位(公章)：</w:t>
      </w:r>
    </w:p>
    <w:p>
      <w:pPr>
        <w:rPr>
          <w:rFonts w:ascii="黑体" w:hAnsi="黑体" w:eastAsia="黑体" w:cs="黑体"/>
          <w:sz w:val="28"/>
          <w:szCs w:val="28"/>
        </w:rPr>
      </w:pPr>
      <w:r>
        <w:rPr>
          <w:rFonts w:hint="eastAsia" w:ascii="黑体" w:hAnsi="黑体" w:eastAsia="黑体" w:cs="黑体"/>
          <w:sz w:val="28"/>
          <w:szCs w:val="28"/>
        </w:rPr>
        <w:t xml:space="preserve">      法定代表人(签字或盖章)：</w:t>
      </w:r>
    </w:p>
    <w:p>
      <w:pPr>
        <w:rPr>
          <w:rFonts w:ascii="黑体" w:hAnsi="黑体" w:eastAsia="黑体" w:cs="黑体"/>
          <w:sz w:val="28"/>
          <w:szCs w:val="28"/>
        </w:rPr>
      </w:pPr>
      <w:r>
        <w:rPr>
          <w:rFonts w:hint="eastAsia" w:ascii="黑体" w:hAnsi="黑体" w:eastAsia="黑体" w:cs="黑体"/>
          <w:sz w:val="28"/>
          <w:szCs w:val="28"/>
        </w:rPr>
        <w:t xml:space="preserve">      单位地址：</w:t>
      </w:r>
    </w:p>
    <w:p>
      <w:pPr>
        <w:rPr>
          <w:rFonts w:ascii="黑体" w:hAnsi="黑体" w:eastAsia="黑体" w:cs="黑体"/>
          <w:sz w:val="28"/>
          <w:szCs w:val="28"/>
        </w:rPr>
      </w:pPr>
      <w:r>
        <w:rPr>
          <w:rFonts w:hint="eastAsia" w:ascii="黑体" w:hAnsi="黑体" w:eastAsia="黑体" w:cs="黑体"/>
          <w:sz w:val="28"/>
          <w:szCs w:val="28"/>
        </w:rPr>
        <w:t xml:space="preserve">      邮政编码：</w:t>
      </w:r>
    </w:p>
    <w:p>
      <w:pPr>
        <w:rPr>
          <w:rFonts w:ascii="黑体" w:hAnsi="黑体" w:eastAsia="黑体" w:cs="黑体"/>
          <w:sz w:val="28"/>
          <w:szCs w:val="28"/>
        </w:rPr>
      </w:pPr>
      <w:r>
        <w:rPr>
          <w:rFonts w:hint="eastAsia" w:ascii="黑体" w:hAnsi="黑体" w:eastAsia="黑体" w:cs="黑体"/>
          <w:sz w:val="28"/>
          <w:szCs w:val="28"/>
        </w:rPr>
        <w:t xml:space="preserve">      电话：</w:t>
      </w:r>
    </w:p>
    <w:p>
      <w:pPr>
        <w:rPr>
          <w:rFonts w:ascii="黑体" w:hAnsi="黑体" w:eastAsia="黑体" w:cs="黑体"/>
          <w:sz w:val="28"/>
          <w:szCs w:val="28"/>
        </w:rPr>
      </w:pPr>
      <w:r>
        <w:rPr>
          <w:rFonts w:hint="eastAsia" w:ascii="黑体" w:hAnsi="黑体" w:eastAsia="黑体" w:cs="黑体"/>
          <w:sz w:val="28"/>
          <w:szCs w:val="28"/>
        </w:rPr>
        <w:t xml:space="preserve">      传真：    </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 xml:space="preserve">                                        年    月     日</w:t>
      </w:r>
    </w:p>
    <w:p>
      <w:pPr>
        <w:rPr>
          <w:rFonts w:ascii="黑体" w:hAnsi="黑体" w:eastAsia="黑体" w:cs="黑体"/>
          <w:sz w:val="28"/>
          <w:szCs w:val="28"/>
        </w:rPr>
      </w:pPr>
    </w:p>
    <w:sectPr>
      <w:footerReference r:id="rId3" w:type="default"/>
      <w:pgSz w:w="11906" w:h="16838"/>
      <w:pgMar w:top="1440" w:right="1134" w:bottom="1440"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Arial"/>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14</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C24769"/>
    <w:rsid w:val="000A4D8E"/>
    <w:rsid w:val="000B0264"/>
    <w:rsid w:val="00103BEF"/>
    <w:rsid w:val="00163B47"/>
    <w:rsid w:val="001B6C03"/>
    <w:rsid w:val="001C149A"/>
    <w:rsid w:val="001C7D36"/>
    <w:rsid w:val="00211064"/>
    <w:rsid w:val="002266D1"/>
    <w:rsid w:val="00233AF5"/>
    <w:rsid w:val="00274171"/>
    <w:rsid w:val="002E689F"/>
    <w:rsid w:val="002F445F"/>
    <w:rsid w:val="003150A1"/>
    <w:rsid w:val="004109BB"/>
    <w:rsid w:val="0045485A"/>
    <w:rsid w:val="00477D0C"/>
    <w:rsid w:val="005E4CF8"/>
    <w:rsid w:val="00601FE1"/>
    <w:rsid w:val="006975AC"/>
    <w:rsid w:val="006D2981"/>
    <w:rsid w:val="006D5AFF"/>
    <w:rsid w:val="00717D24"/>
    <w:rsid w:val="007A2E4D"/>
    <w:rsid w:val="007B67F4"/>
    <w:rsid w:val="007B6FF2"/>
    <w:rsid w:val="00800253"/>
    <w:rsid w:val="00874CC5"/>
    <w:rsid w:val="008F7110"/>
    <w:rsid w:val="00901C0C"/>
    <w:rsid w:val="009736B5"/>
    <w:rsid w:val="009866AE"/>
    <w:rsid w:val="009D32B6"/>
    <w:rsid w:val="00A36711"/>
    <w:rsid w:val="00A8116E"/>
    <w:rsid w:val="00AB08F5"/>
    <w:rsid w:val="00AC6249"/>
    <w:rsid w:val="00AF44AA"/>
    <w:rsid w:val="00B30366"/>
    <w:rsid w:val="00B44CF9"/>
    <w:rsid w:val="00B93FA1"/>
    <w:rsid w:val="00C34BB2"/>
    <w:rsid w:val="00D312F9"/>
    <w:rsid w:val="00E84D76"/>
    <w:rsid w:val="00EB03E1"/>
    <w:rsid w:val="00F60975"/>
    <w:rsid w:val="00F95800"/>
    <w:rsid w:val="00FA43AC"/>
    <w:rsid w:val="02722FED"/>
    <w:rsid w:val="053A326F"/>
    <w:rsid w:val="05F13025"/>
    <w:rsid w:val="0EBB45B0"/>
    <w:rsid w:val="10BF1208"/>
    <w:rsid w:val="11955F2C"/>
    <w:rsid w:val="19B30CA6"/>
    <w:rsid w:val="20F63DE4"/>
    <w:rsid w:val="21F75EF1"/>
    <w:rsid w:val="22E41C53"/>
    <w:rsid w:val="268B1743"/>
    <w:rsid w:val="27CA6F34"/>
    <w:rsid w:val="28385BC5"/>
    <w:rsid w:val="2A705BAD"/>
    <w:rsid w:val="306F3284"/>
    <w:rsid w:val="358A4B2C"/>
    <w:rsid w:val="3DC24769"/>
    <w:rsid w:val="3DEB3F62"/>
    <w:rsid w:val="40190C30"/>
    <w:rsid w:val="40C446DB"/>
    <w:rsid w:val="448866FE"/>
    <w:rsid w:val="49192A56"/>
    <w:rsid w:val="492861EB"/>
    <w:rsid w:val="526E55A4"/>
    <w:rsid w:val="58574A62"/>
    <w:rsid w:val="5B130BE2"/>
    <w:rsid w:val="5D1703AC"/>
    <w:rsid w:val="5EAA5A52"/>
    <w:rsid w:val="688B5F0A"/>
    <w:rsid w:val="6D5271FC"/>
    <w:rsid w:val="718D2DE6"/>
    <w:rsid w:val="73DE7181"/>
    <w:rsid w:val="753D55DB"/>
    <w:rsid w:val="76A77C3C"/>
    <w:rsid w:val="7D9C4275"/>
    <w:rsid w:val="7F887C3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984</Words>
  <Characters>5614</Characters>
  <Lines>46</Lines>
  <Paragraphs>13</Paragraphs>
  <TotalTime>0</TotalTime>
  <ScaleCrop>false</ScaleCrop>
  <LinksUpToDate>false</LinksUpToDate>
  <CharactersWithSpaces>6585</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2016-12-16T01:42:00Z</dcterms:created>
  <dc:creator>Administrator</dc:creator>
  <cp:lastModifiedBy>Administrator</cp:lastModifiedBy>
  <dcterms:modified xsi:type="dcterms:W3CDTF">2017-01-04T02:47:22Z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